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žemės ūkiui, augalininkystei. Išradimo tikslas - pagerinti galutinio produkto eksploatacines savybes. Naujumas yra tas, kad veikiant kietą kurą (pavyzdžiui, durpes) šarminiu tirpaluir po to gautą suspensiją oksiduojant vandenilio peroksidu padidintoje temperatūroje, gautą skystą produktą džiovina smulkiadispersinio išpurškimo būdu konvekcinėje džiovykloje, disperguojant įkaitinto oro sraute išcentriniu disku, besisukančiu 20000-30000 aps./min. greičiu, esant įėjimo į džiovinimo kamerą temperatūrai 110-145 °C ir išėjimo iš šios kameros oro temperatūrai 50-85 °C. Tokiu būdu gautą produktą žymiai paprasčiau yra transportuoti, sandėliuoti ir panaudoti, kadangi jo tūris ir svoris sumažėja beveik 10 kartų. Be to, produktas neperdžiūsta, neperdrėgsta ir gaunamos geros, reikiamos kokybės.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