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apima naujų deprotonuotos hialurono rūgšties asociatų (kompleksų) su periodinės lentelės ketvirto periodo 3d metalo jonais ir kompozicijų, turinčių šiuos asociatus (kompleksus) kaip aktyvius komponentus ir nešiklius, gavimą.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