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Hepatito C viruso (HCV) antigenų kombinacijos pasižymi didesniu imuniniu reaktyvumu, negu kuris nors atskiras HCV antigenas. Kombinacijų sudėtyje yra antigenas iš HCV poliproteino C domeno ir dar bent vienas HCV antigenas arba iš NS3, arba NS4, arba iš S, arba iš NS5 domeno, ir šios kombinacijos turi sulydyto proteino, paprasto fizinio mišinio arba atskirų antigenų, paprastai surištų kietoje matricoje, pavidalą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