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stomatologijos srities. Šio išradimo tikslas - pagerinti adhezines danties kietų audinių savybes. Danties kietų audinių dangos sudėtis, į kurią įeina rūgštis ir adhezinė medžiaga, turi rūgštį, plėvelę sudarančią medžiagą ir vandenį, be to, kaip rūgštis gali būti naudojama karboninė, sulforūgštis, maleininė, kai pKa reikšmės nuo -8 iki +10, kurios mažesnės arba lygios fenolio pKa reikšmei, kaip plėvelę sudaranti medžiaga gali būti naudojamas oksialkilakrilatas. Siūloma sudėtis turi dideles adhezines savybes.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