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Granuliuojamos neorganinės rišančios medžiagos, vandens ir smulkių pelenų mišinys; gautos granulės beriamos ant pastoviai tiekiamo užpildo, sudaryto iš smulkių pelenų sluoksnio, o minėtas užpildas kartu su granulėmis nukreipiami į kietinimo reaktorių.@Granulės kietinamos reaktoriuje veikiamos vandens garų. Tuo būdu, granulių temperatūra pakeliama iki 50-100 °C.@Po granulių sukietėjimo, jos atskiriamos nuo užpildo, kuris naudojamas formuojant naujas granules. Užpildo absorbcinė talpa vandeniui 15-25 %, o drėgno užpildo pH yra didesnis už 4.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