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Koncentruoto amonio nitrato tirpalo gavimo būdas, neutralizuojant azoto rūgštį amoniaku vamzdiniame reaktoriuje.@Esant bendram reagentų sunaudojimui atitinkančiam mažesnį nei 150 kg/val.cm² našumą, neutralizacija atliekama, esant grąžinamam į reaktorių koncentruotam amonio nitrato  tirpalui. Esant bendram reagentų sunaudojimui, atitinkančiam didesnį nei 150 kg/val.cm² našumą, amonio nitrato tirpalo cirkuliacijos būtinumas atkrenta.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