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3B9A" w14:textId="2297AFB7" w:rsidR="00365472" w:rsidRPr="00E715B9" w:rsidRDefault="00365472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1.</w:t>
      </w:r>
      <w:r w:rsidR="00E715B9" w:rsidRPr="00E715B9">
        <w:rPr>
          <w:rFonts w:ascii="Helvetica" w:hAnsi="Helvetica" w:cs="Arial"/>
          <w:sz w:val="20"/>
        </w:rPr>
        <w:t xml:space="preserve"> </w:t>
      </w:r>
      <w:r w:rsidR="004D6792" w:rsidRPr="00E715B9">
        <w:rPr>
          <w:rFonts w:ascii="Helvetica" w:hAnsi="Helvetica" w:cs="Arial"/>
          <w:sz w:val="20"/>
        </w:rPr>
        <w:t xml:space="preserve">Farmacinė kompozicija, apimanti anti-CD38 antikūną ir </w:t>
      </w:r>
      <w:proofErr w:type="spellStart"/>
      <w:r w:rsidR="004D6792" w:rsidRPr="00E715B9">
        <w:rPr>
          <w:rFonts w:ascii="Helvetica" w:hAnsi="Helvetica" w:cs="Arial"/>
          <w:sz w:val="20"/>
        </w:rPr>
        <w:t>hialuronidazę</w:t>
      </w:r>
      <w:proofErr w:type="spellEnd"/>
      <w:r w:rsidR="004D6792" w:rsidRPr="00E715B9">
        <w:rPr>
          <w:rFonts w:ascii="Helvetica" w:hAnsi="Helvetica" w:cs="Arial"/>
          <w:sz w:val="20"/>
        </w:rPr>
        <w:t>, kur:</w:t>
      </w:r>
    </w:p>
    <w:p w14:paraId="4F803671" w14:textId="513FDFCE" w:rsidR="004D6792" w:rsidRPr="00E715B9" w:rsidRDefault="004D679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antikūnas apima SEQ ID Nr. 4 sunkiosios grandinės kintamą sritį (VH) ir SEQ ID Nr. 5 lengvosios grandinės kintamą sritį (VL); ir</w:t>
      </w:r>
    </w:p>
    <w:p w14:paraId="2BBB45F9" w14:textId="102F9DDF" w:rsidR="00365472" w:rsidRPr="00E715B9" w:rsidRDefault="004D679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kompozicija apima </w:t>
      </w:r>
      <w:r w:rsidR="002E0D06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1800 mg anti-CD38 antikūno ir nuo maždaug 30000 U iki maždaug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000C355B" w14:textId="6F679DFA" w:rsidR="00365472" w:rsidRPr="00E715B9" w:rsidRDefault="0036547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2BCD4C4" w14:textId="1F518D1A" w:rsidR="00626757" w:rsidRPr="00E715B9" w:rsidRDefault="00626757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2. Farmacinė kompozicija pagal 1 punktą:</w:t>
      </w:r>
    </w:p>
    <w:p w14:paraId="613B304D" w14:textId="6FD9680A" w:rsidR="00626757" w:rsidRPr="00E715B9" w:rsidRDefault="0062675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papildomai apimanti farmaciniu požiūriu priimtiną nešiklį; ir (arba)</w:t>
      </w:r>
    </w:p>
    <w:p w14:paraId="75246951" w14:textId="02792AC4" w:rsidR="00365472" w:rsidRPr="00E715B9" w:rsidRDefault="0062675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kuri yra fiksuotas derinys arba nefiksuotas derinys.</w:t>
      </w:r>
    </w:p>
    <w:p w14:paraId="613512FE" w14:textId="4C267A08" w:rsidR="00365472" w:rsidRPr="00E715B9" w:rsidRDefault="0036547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B62703D" w14:textId="77777777" w:rsidR="002F343F" w:rsidRPr="00E715B9" w:rsidRDefault="002F343F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3. Farmacinė kompozicija pagal 1 arba 2 punktą, apimanti:</w:t>
      </w:r>
    </w:p>
    <w:p w14:paraId="0A78BE69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nuo maždaug 20 mg/ml iki maždaug 160 mg/ml anti-CD38 antikūno;</w:t>
      </w:r>
    </w:p>
    <w:p w14:paraId="552D8B80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nuo maždaug 20 mg/ml iki maždaug 140 mg/ml anti-CD38 antikūno;</w:t>
      </w:r>
    </w:p>
    <w:p w14:paraId="4F4D80AB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c) nuo maždaug 20 mg/ml iki maždaug 120 mg/ml anti-CD38 antikūno;</w:t>
      </w:r>
    </w:p>
    <w:p w14:paraId="6B4E11C9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d) nuo maždaug 40 mg/ml iki maždaug 120 mg/ml anti-CD38 antikūno;</w:t>
      </w:r>
    </w:p>
    <w:p w14:paraId="2D0D3AEA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e) nuo maždaug 60 mg/ml iki maždaug 120 mg/ml anti-CD38 antikūno;</w:t>
      </w:r>
    </w:p>
    <w:p w14:paraId="6F99F640" w14:textId="77777777" w:rsidR="002F343F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f) nuo maždaug 80 mg/ml iki maždaug 120 mg/ml anti-CD38 antikūno; arba</w:t>
      </w:r>
    </w:p>
    <w:p w14:paraId="7B2463FD" w14:textId="0088EDE4" w:rsidR="00365472" w:rsidRPr="00E715B9" w:rsidRDefault="002F343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g) nuo maždaug 100 mg/ml iki maždaug 120 mg/ml anti-CD38 antikūno.</w:t>
      </w:r>
    </w:p>
    <w:p w14:paraId="7217E82F" w14:textId="1A333B87" w:rsidR="00365472" w:rsidRPr="00E715B9" w:rsidRDefault="0036547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E931E86" w14:textId="77777777" w:rsidR="00A95E42" w:rsidRPr="00E715B9" w:rsidRDefault="00A95E42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4. Farmacinė kompozicija pagal bet kurį iš 1-3 punktų, apimanti</w:t>
      </w:r>
    </w:p>
    <w:p w14:paraId="3D06A683" w14:textId="2EE9B290" w:rsidR="00A95E42" w:rsidRPr="00E715B9" w:rsidRDefault="00A95E4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</w:t>
      </w:r>
      <w:r w:rsidR="002E0D06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 mg/ml anti-CD38 antikūno;</w:t>
      </w:r>
    </w:p>
    <w:p w14:paraId="432ED365" w14:textId="3C513E8D" w:rsidR="00A95E42" w:rsidRPr="00E715B9" w:rsidRDefault="00A95E4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</w:t>
      </w:r>
      <w:r w:rsidR="002E0D06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100 mg/ml anti-CD38 antikūno; arba</w:t>
      </w:r>
    </w:p>
    <w:p w14:paraId="3A7F659D" w14:textId="19479F5A" w:rsidR="00365472" w:rsidRPr="00E715B9" w:rsidRDefault="00A95E4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</w:t>
      </w:r>
      <w:r w:rsidR="002E0D06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120 mg/ml anti-CD38 antikūno.</w:t>
      </w:r>
    </w:p>
    <w:p w14:paraId="17C4C5DF" w14:textId="72E7A751" w:rsidR="00A95E42" w:rsidRPr="00E715B9" w:rsidRDefault="00A95E4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D0B2847" w14:textId="77777777" w:rsidR="007975F6" w:rsidRPr="00E715B9" w:rsidRDefault="007975F6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5. Farmacinė kompozicija pagal bet kurį iš 1-4 punktų, apimanti:</w:t>
      </w:r>
    </w:p>
    <w:p w14:paraId="2014F659" w14:textId="60C27B92" w:rsidR="007975F6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nuo maždaug 500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iki maždaug 5000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5F3B83E8" w14:textId="77777777" w:rsidR="007975F6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nuo maždaug 1000 U/ml iki maždaug 5000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09403161" w14:textId="77777777" w:rsidR="007975F6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nuo maždaug 2000 U/ml iki maždaug 5000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7EB2FE65" w14:textId="29619386" w:rsidR="007975F6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d) nuo maždaug 500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iki maždaug 2000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 arba</w:t>
      </w:r>
    </w:p>
    <w:p w14:paraId="3C0ACE2E" w14:textId="4593D324" w:rsidR="00A95E42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e) nuo maždaug 1000 U/ml iki maždaug 2000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5317F56D" w14:textId="592F3F45" w:rsidR="007975F6" w:rsidRPr="00E715B9" w:rsidRDefault="007975F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54A3381" w14:textId="77777777" w:rsidR="00016380" w:rsidRPr="00E715B9" w:rsidRDefault="00016380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6. Farmacinė kompozicija pagal bet kurį iš 1-5 punktų, apimanti</w:t>
      </w:r>
    </w:p>
    <w:p w14:paraId="3AA6DA58" w14:textId="5004E075" w:rsidR="00016380" w:rsidRPr="00E715B9" w:rsidRDefault="0001638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2E132CD3" w14:textId="0300915F" w:rsidR="00016380" w:rsidRPr="00E715B9" w:rsidRDefault="0001638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 arba</w:t>
      </w:r>
    </w:p>
    <w:p w14:paraId="049B30C2" w14:textId="69282541" w:rsidR="007975F6" w:rsidRPr="00E715B9" w:rsidRDefault="0001638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5000 </w:t>
      </w:r>
      <w:r w:rsidR="00501FF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2F457617" w14:textId="16D029E6" w:rsidR="00016380" w:rsidRPr="00E715B9" w:rsidRDefault="0001638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AE4125A" w14:textId="5DBCD00D" w:rsidR="00016380" w:rsidRPr="00E715B9" w:rsidRDefault="00185313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7. Farmacinė kompozicija pagal bet kurį iš 1-6 punktų, apimanti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30CFD77E" w14:textId="7CF494C2" w:rsidR="00365472" w:rsidRPr="00E715B9" w:rsidRDefault="0036547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DFBC598" w14:textId="4696EA82" w:rsidR="00185313" w:rsidRPr="00E715B9" w:rsidRDefault="00185313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8. Farmacinė kompozicija pagal bet kurį iš 1-7 punktų, kur anti-CD38 antikūnas apima SEQ ID Nr. 12 sunkiąją grandinę ir SEQ ID Nr. 13 lengvąją grandinę.</w:t>
      </w:r>
    </w:p>
    <w:p w14:paraId="26AF6A66" w14:textId="3291977C" w:rsidR="00185313" w:rsidRPr="00E715B9" w:rsidRDefault="00185313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66D2E04" w14:textId="55D2F339" w:rsidR="00185313" w:rsidRPr="00E715B9" w:rsidRDefault="00595414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9. Farmacinė kompozicija pagal bet kurį iš 1-8 punktų, apimanti nuo maždaug 20 mg/ml iki maždaug 120 mg/ml anti-CD38 antikūno, apimančio SEQ ID Nr. 4 VH ir SEQ ID Nr. 5 VL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acto rūgšt</w:t>
      </w:r>
      <w:r w:rsidR="000C7FD1" w:rsidRPr="00E715B9">
        <w:rPr>
          <w:rFonts w:ascii="Helvetica" w:hAnsi="Helvetica" w:cs="Arial"/>
          <w:sz w:val="20"/>
        </w:rPr>
        <w:t>yje</w:t>
      </w:r>
      <w:r w:rsidRPr="00E715B9">
        <w:rPr>
          <w:rFonts w:ascii="Helvetica" w:hAnsi="Helvetica" w:cs="Arial"/>
          <w:sz w:val="20"/>
        </w:rPr>
        <w:t xml:space="preserve">,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60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natrio chlorido,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140 </w:t>
      </w:r>
      <w:proofErr w:type="spellStart"/>
      <w:r w:rsidRPr="00E715B9">
        <w:rPr>
          <w:rFonts w:ascii="Helvetica" w:hAnsi="Helvetica" w:cs="Arial"/>
          <w:sz w:val="20"/>
        </w:rPr>
        <w:t>manitolio</w:t>
      </w:r>
      <w:proofErr w:type="spellEnd"/>
      <w:r w:rsidRPr="00E715B9">
        <w:rPr>
          <w:rFonts w:ascii="Helvetica" w:hAnsi="Helvetica" w:cs="Arial"/>
          <w:sz w:val="20"/>
        </w:rPr>
        <w:t xml:space="preserve"> ir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0,04 % m/t polisorbato-20 (PS-20); esant </w:t>
      </w:r>
      <w:r w:rsidRPr="00E715B9">
        <w:rPr>
          <w:rFonts w:ascii="Helvetica" w:hAnsi="Helvetica" w:cs="Arial"/>
          <w:sz w:val="20"/>
        </w:rPr>
        <w:lastRenderedPageBreak/>
        <w:t xml:space="preserve">pH </w:t>
      </w:r>
      <w:r w:rsidR="005425C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5,5; ir maždaug nuo 30000 U iki maždaug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 xml:space="preserve">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L-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, 130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NaCl,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L-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 xml:space="preserve">, 0,02 % polisorbato-80, pH 6,5, kur pasirinktinai </w:t>
      </w:r>
      <w:proofErr w:type="spellStart"/>
      <w:r w:rsidRPr="00E715B9">
        <w:rPr>
          <w:rFonts w:ascii="Helvetica" w:hAnsi="Helvetica" w:cs="Arial"/>
          <w:sz w:val="20"/>
        </w:rPr>
        <w:t>hialuronidazė</w:t>
      </w:r>
      <w:proofErr w:type="spellEnd"/>
      <w:r w:rsidRPr="00E715B9">
        <w:rPr>
          <w:rFonts w:ascii="Helvetica" w:hAnsi="Helvetica" w:cs="Arial"/>
          <w:sz w:val="20"/>
        </w:rPr>
        <w:t xml:space="preserve"> yra </w:t>
      </w:r>
      <w:r w:rsidR="005425CF" w:rsidRPr="00E715B9">
        <w:rPr>
          <w:rFonts w:ascii="Helvetica" w:hAnsi="Helvetica" w:cs="Arial"/>
          <w:sz w:val="20"/>
        </w:rPr>
        <w:t>rHuPH20 (SEQ ID Nr. 22)</w:t>
      </w:r>
      <w:r w:rsidRPr="00E715B9">
        <w:rPr>
          <w:rFonts w:ascii="Helvetica" w:hAnsi="Helvetica" w:cs="Arial"/>
          <w:sz w:val="20"/>
        </w:rPr>
        <w:t xml:space="preserve">, pasirinktinai </w:t>
      </w:r>
      <w:r w:rsidR="00955F8E" w:rsidRPr="00E715B9">
        <w:rPr>
          <w:rFonts w:ascii="Helvetica" w:hAnsi="Helvetica" w:cs="Arial"/>
          <w:sz w:val="20"/>
        </w:rPr>
        <w:t>kuri</w:t>
      </w:r>
      <w:r w:rsidRPr="00E715B9">
        <w:rPr>
          <w:rFonts w:ascii="Helvetica" w:hAnsi="Helvetica" w:cs="Arial"/>
          <w:sz w:val="20"/>
        </w:rPr>
        <w:t xml:space="preserve"> yra nefiksuotas derinys.</w:t>
      </w:r>
    </w:p>
    <w:p w14:paraId="1428D9BC" w14:textId="7E35BA9D" w:rsidR="00132487" w:rsidRPr="00E715B9" w:rsidRDefault="0013248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29BED9B" w14:textId="32269519" w:rsidR="00132487" w:rsidRPr="00E715B9" w:rsidRDefault="00132487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10. Farmacinė kompozicija pagal bet kurį iš 1-8 punktų, apimanti</w:t>
      </w:r>
    </w:p>
    <w:p w14:paraId="22F71F70" w14:textId="37395B1C" w:rsidR="00132487" w:rsidRPr="00E715B9" w:rsidRDefault="0013248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 mg/ml anti-CD38 antikūno, apimančio SEQ ID Nr. 4 VH ir SEQ ID Nr. 5 VL maždaug 25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acto rūgštyje,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60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natrio chlorido,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140 </w:t>
      </w:r>
      <w:proofErr w:type="spellStart"/>
      <w:r w:rsidRPr="00E715B9">
        <w:rPr>
          <w:rFonts w:ascii="Helvetica" w:hAnsi="Helvetica" w:cs="Arial"/>
          <w:sz w:val="20"/>
        </w:rPr>
        <w:t>manitolio</w:t>
      </w:r>
      <w:proofErr w:type="spellEnd"/>
      <w:r w:rsidRPr="00E715B9">
        <w:rPr>
          <w:rFonts w:ascii="Helvetica" w:hAnsi="Helvetica" w:cs="Arial"/>
          <w:sz w:val="20"/>
        </w:rPr>
        <w:t xml:space="preserve"> ir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0,04 % m/</w:t>
      </w:r>
      <w:r w:rsidR="000C7FD1" w:rsidRPr="00E715B9">
        <w:rPr>
          <w:rFonts w:ascii="Helvetica" w:hAnsi="Helvetica" w:cs="Arial"/>
          <w:sz w:val="20"/>
        </w:rPr>
        <w:t>t</w:t>
      </w:r>
      <w:r w:rsidRPr="00E715B9">
        <w:rPr>
          <w:rFonts w:ascii="Helvetica" w:hAnsi="Helvetica" w:cs="Arial"/>
          <w:sz w:val="20"/>
        </w:rPr>
        <w:t xml:space="preserve"> polisorbat</w:t>
      </w:r>
      <w:r w:rsidR="000C7FD1" w:rsidRPr="00E715B9">
        <w:rPr>
          <w:rFonts w:ascii="Helvetica" w:hAnsi="Helvetica" w:cs="Arial"/>
          <w:sz w:val="20"/>
        </w:rPr>
        <w:t>o-</w:t>
      </w:r>
      <w:r w:rsidRPr="00E715B9">
        <w:rPr>
          <w:rFonts w:ascii="Helvetica" w:hAnsi="Helvetica" w:cs="Arial"/>
          <w:sz w:val="20"/>
        </w:rPr>
        <w:t xml:space="preserve">20 (PS-20); esant pH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5,5; ir</w:t>
      </w:r>
    </w:p>
    <w:p w14:paraId="7D7DD424" w14:textId="18C9B9DC" w:rsidR="00132487" w:rsidRPr="00E715B9" w:rsidRDefault="0013248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</w:t>
      </w:r>
      <w:r w:rsidR="000C7FD1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 xml:space="preserve">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L-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, 130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NaCl,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L-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>, 0,02 % polisorbato-80, pH 6,5,</w:t>
      </w:r>
    </w:p>
    <w:p w14:paraId="6E451783" w14:textId="49819640" w:rsidR="00132487" w:rsidRPr="00E715B9" w:rsidRDefault="0013248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pasirinktinai kur </w:t>
      </w:r>
      <w:proofErr w:type="spellStart"/>
      <w:r w:rsidRPr="00E715B9">
        <w:rPr>
          <w:rFonts w:ascii="Helvetica" w:hAnsi="Helvetica" w:cs="Arial"/>
          <w:sz w:val="20"/>
        </w:rPr>
        <w:t>hialuronidazė</w:t>
      </w:r>
      <w:proofErr w:type="spellEnd"/>
      <w:r w:rsidRPr="00E715B9">
        <w:rPr>
          <w:rFonts w:ascii="Helvetica" w:hAnsi="Helvetica" w:cs="Arial"/>
          <w:sz w:val="20"/>
        </w:rPr>
        <w:t xml:space="preserve"> yra rHuPH20 (SEQ ID Nr. 22), pasirinktinai kuri yra nefiksuotas derinys.</w:t>
      </w:r>
    </w:p>
    <w:p w14:paraId="0B6DE61A" w14:textId="1221268D" w:rsidR="00CA5CD9" w:rsidRPr="00E715B9" w:rsidRDefault="00CA5CD9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EA2B3A2" w14:textId="24BCEEBA" w:rsidR="00990B60" w:rsidRPr="00E715B9" w:rsidRDefault="00CA5CD9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11.</w:t>
      </w:r>
      <w:r w:rsidR="00990B60" w:rsidRPr="00E715B9">
        <w:rPr>
          <w:rFonts w:ascii="Helvetica" w:hAnsi="Helvetica" w:cs="Arial"/>
          <w:sz w:val="20"/>
        </w:rPr>
        <w:t xml:space="preserve"> Farmacinė kompozicija pagal bet kurį iš 1-8 punktų, apimanti:</w:t>
      </w:r>
    </w:p>
    <w:p w14:paraId="12D1F711" w14:textId="77777777" w:rsidR="00990B60" w:rsidRPr="00E715B9" w:rsidRDefault="00990B6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nuo maždaug 1 mg/ml iki maždaug 180 mg/ml anti-CD38 antikūno, apimančio SEQ ID Nr. 4 VH ir SEQ ID Nr. 5 VL;</w:t>
      </w:r>
    </w:p>
    <w:p w14:paraId="1BFFF6E8" w14:textId="4972C0FA" w:rsidR="00990B60" w:rsidRPr="00E715B9" w:rsidRDefault="00990B6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nuo maždaug 50 </w:t>
      </w:r>
      <w:r w:rsidR="00527595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iki maždaug 5000 </w:t>
      </w:r>
      <w:r w:rsidR="0002060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45AFF0CE" w14:textId="77777777" w:rsidR="00990B60" w:rsidRPr="00E715B9" w:rsidRDefault="00990B6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nuo maždaug 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50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>; ir</w:t>
      </w:r>
    </w:p>
    <w:p w14:paraId="1CD09E0E" w14:textId="7F1F1196" w:rsidR="00CA5CD9" w:rsidRPr="00E715B9" w:rsidRDefault="00990B6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d) nuo maždaug 50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400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28909934" w14:textId="77777777" w:rsidR="00F12914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pasirinktinai:</w:t>
      </w:r>
    </w:p>
    <w:p w14:paraId="4E522BA5" w14:textId="08CDF8FC" w:rsidR="00F12914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i) papildomai apimanti nuo maždaug 0,01 </w:t>
      </w:r>
      <w:r w:rsidR="00020600" w:rsidRPr="00E715B9">
        <w:rPr>
          <w:rFonts w:ascii="Helvetica" w:hAnsi="Helvetica" w:cs="Arial"/>
          <w:sz w:val="20"/>
        </w:rPr>
        <w:t xml:space="preserve">% </w:t>
      </w:r>
      <w:r w:rsidRPr="00E715B9">
        <w:rPr>
          <w:rFonts w:ascii="Helvetica" w:hAnsi="Helvetica" w:cs="Arial"/>
          <w:sz w:val="20"/>
        </w:rPr>
        <w:t>m/t iki maždaug 0,1 % PS-20; ir</w:t>
      </w:r>
      <w:r w:rsidR="00020600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020600" w:rsidRPr="00E715B9">
        <w:rPr>
          <w:rFonts w:ascii="Helvetica" w:hAnsi="Helvetica" w:cs="Arial"/>
          <w:sz w:val="20"/>
        </w:rPr>
        <w:t>)</w:t>
      </w:r>
      <w:r w:rsidRPr="00E715B9">
        <w:rPr>
          <w:rFonts w:ascii="Helvetica" w:hAnsi="Helvetica" w:cs="Arial"/>
          <w:sz w:val="20"/>
        </w:rPr>
        <w:t xml:space="preserve"> nuo maždaug 0,1 mg/ml iki maždaug 2,5 mg/ml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>; arba</w:t>
      </w:r>
    </w:p>
    <w:p w14:paraId="46D22C41" w14:textId="7EDBAA00" w:rsidR="00F12914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ii) apimanti nuo maždaug 100 mg/ml iki maždaug 120 mg/ml anti-CD38 antikūno, apimančio SEQ </w:t>
      </w:r>
      <w:r w:rsidR="00020600" w:rsidRPr="00E715B9">
        <w:rPr>
          <w:rFonts w:ascii="Helvetica" w:hAnsi="Helvetica" w:cs="Arial"/>
          <w:sz w:val="20"/>
        </w:rPr>
        <w:t xml:space="preserve">ID Nr. 4 </w:t>
      </w:r>
      <w:r w:rsidRPr="00E715B9">
        <w:rPr>
          <w:rFonts w:ascii="Helvetica" w:hAnsi="Helvetica" w:cs="Arial"/>
          <w:sz w:val="20"/>
        </w:rPr>
        <w:t>VH</w:t>
      </w:r>
      <w:r w:rsidR="00020600" w:rsidRPr="00E715B9">
        <w:rPr>
          <w:rFonts w:ascii="Helvetica" w:hAnsi="Helvetica" w:cs="Arial"/>
          <w:sz w:val="20"/>
        </w:rPr>
        <w:t xml:space="preserve"> </w:t>
      </w:r>
      <w:r w:rsidRPr="00E715B9">
        <w:rPr>
          <w:rFonts w:ascii="Helvetica" w:hAnsi="Helvetica" w:cs="Arial"/>
          <w:sz w:val="20"/>
        </w:rPr>
        <w:t xml:space="preserve">ir SEQ ID Nr. 5 VL; nuo maždaug 50 </w:t>
      </w:r>
      <w:r w:rsidR="0002060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iki maždaug 5000 </w:t>
      </w:r>
      <w:r w:rsidR="00020600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 apie 10</w:t>
      </w:r>
    </w:p>
    <w:p w14:paraId="65F29449" w14:textId="0DEBF2D5" w:rsidR="00990B60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; ir nuo maždaug 100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300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 xml:space="preserve">; pasirinktinai dar apimantis nuo maždaug 0,01 </w:t>
      </w:r>
      <w:r w:rsidR="00020600" w:rsidRPr="00E715B9">
        <w:rPr>
          <w:rFonts w:ascii="Helvetica" w:hAnsi="Helvetica" w:cs="Arial"/>
          <w:sz w:val="20"/>
        </w:rPr>
        <w:t xml:space="preserve">% </w:t>
      </w:r>
      <w:r w:rsidRPr="00E715B9">
        <w:rPr>
          <w:rFonts w:ascii="Helvetica" w:hAnsi="Helvetica" w:cs="Arial"/>
          <w:sz w:val="20"/>
        </w:rPr>
        <w:t xml:space="preserve">m/t iki maždaug 0,04 </w:t>
      </w:r>
      <w:r w:rsidR="00020600" w:rsidRPr="00E715B9">
        <w:rPr>
          <w:rFonts w:ascii="Helvetica" w:hAnsi="Helvetica" w:cs="Arial"/>
          <w:sz w:val="20"/>
        </w:rPr>
        <w:t xml:space="preserve">% </w:t>
      </w:r>
      <w:r w:rsidRPr="00E715B9">
        <w:rPr>
          <w:rFonts w:ascii="Helvetica" w:hAnsi="Helvetica" w:cs="Arial"/>
          <w:sz w:val="20"/>
        </w:rPr>
        <w:t xml:space="preserve">m/t PS-20; ir nuo maždaug 1 mg/ml iki maždaug 2 mg/ml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4EE198B7" w14:textId="3FAC7E78" w:rsidR="00F12914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77CA133" w14:textId="64E45B4B" w:rsidR="00F12914" w:rsidRPr="00E715B9" w:rsidRDefault="00F12914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12. Farmacinė kompozicija pagal bet kurį iš 1-8 arba 11 punktų, apimanti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100 mg/ml anti-CD38 antikūno, apimančio SEQ ID Nr. 4 VH ir SEQ ID Nr. 5 VL;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2000 U/ml rHuPH20;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;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300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 xml:space="preserve">;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0,04 % m/t PS-20; ir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 mg/ml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 xml:space="preserve">; pH </w:t>
      </w:r>
      <w:r w:rsidR="004766D3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5,5.</w:t>
      </w:r>
    </w:p>
    <w:p w14:paraId="7A3BCE3D" w14:textId="6363FB8F" w:rsidR="00F12914" w:rsidRPr="00E715B9" w:rsidRDefault="00F1291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97CE9F3" w14:textId="2E25F7D4" w:rsidR="00CF159E" w:rsidRPr="00E715B9" w:rsidRDefault="00CF159E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13. Farmacinė kompozicija pagal bet kurį iš 1-12 punktų:</w:t>
      </w:r>
    </w:p>
    <w:p w14:paraId="1827C5E7" w14:textId="65E673C0" w:rsidR="00CF159E" w:rsidRPr="00E715B9" w:rsidRDefault="00CF159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kur </w:t>
      </w:r>
      <w:proofErr w:type="spellStart"/>
      <w:r w:rsidRPr="00E715B9">
        <w:rPr>
          <w:rFonts w:ascii="Helvetica" w:hAnsi="Helvetica" w:cs="Arial"/>
          <w:sz w:val="20"/>
        </w:rPr>
        <w:t>hialuronidazė</w:t>
      </w:r>
      <w:proofErr w:type="spellEnd"/>
      <w:r w:rsidRPr="00E715B9">
        <w:rPr>
          <w:rFonts w:ascii="Helvetica" w:hAnsi="Helvetica" w:cs="Arial"/>
          <w:sz w:val="20"/>
        </w:rPr>
        <w:t xml:space="preserve"> yra rHuPH20 (SEQ ID Nr. 22); ir (arba)</w:t>
      </w:r>
    </w:p>
    <w:p w14:paraId="0DB69177" w14:textId="5A56C39F" w:rsidR="00F12914" w:rsidRPr="00E715B9" w:rsidRDefault="00CF159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kuri yra dozavimo vieneto formos.</w:t>
      </w:r>
    </w:p>
    <w:p w14:paraId="4D9BA199" w14:textId="66934791" w:rsidR="002E5298" w:rsidRPr="00E715B9" w:rsidRDefault="002E5298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744627D" w14:textId="18BDE9B8" w:rsidR="00494440" w:rsidRPr="00E715B9" w:rsidRDefault="002E5298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14.</w:t>
      </w:r>
      <w:r w:rsidR="00494440" w:rsidRPr="00E715B9">
        <w:rPr>
          <w:rFonts w:ascii="Helvetica" w:hAnsi="Helvetica" w:cs="Arial"/>
          <w:sz w:val="20"/>
        </w:rPr>
        <w:t xml:space="preserve"> Farmacinė kompozicija, skirta naudoti subjekto vėžio gydymo būd</w:t>
      </w:r>
      <w:r w:rsidR="00FB2754" w:rsidRPr="00E715B9">
        <w:rPr>
          <w:rFonts w:ascii="Helvetica" w:hAnsi="Helvetica" w:cs="Arial"/>
          <w:sz w:val="20"/>
        </w:rPr>
        <w:t>e</w:t>
      </w:r>
      <w:r w:rsidR="00494440" w:rsidRPr="00E715B9">
        <w:rPr>
          <w:rFonts w:ascii="Helvetica" w:hAnsi="Helvetica" w:cs="Arial"/>
          <w:sz w:val="20"/>
        </w:rPr>
        <w:t xml:space="preserve">, kur būdas apima farmacinės kompozicijos skyrimą subjektui po oda ir kur farmacinė kompozicija apima anti-CD38 antikūną ir </w:t>
      </w:r>
      <w:proofErr w:type="spellStart"/>
      <w:r w:rsidR="00494440" w:rsidRPr="00E715B9">
        <w:rPr>
          <w:rFonts w:ascii="Helvetica" w:hAnsi="Helvetica" w:cs="Arial"/>
          <w:sz w:val="20"/>
        </w:rPr>
        <w:t>hialuronidazę</w:t>
      </w:r>
      <w:proofErr w:type="spellEnd"/>
      <w:r w:rsidR="00494440" w:rsidRPr="00E715B9">
        <w:rPr>
          <w:rFonts w:ascii="Helvetica" w:hAnsi="Helvetica" w:cs="Arial"/>
          <w:sz w:val="20"/>
        </w:rPr>
        <w:t>, kur:</w:t>
      </w:r>
    </w:p>
    <w:p w14:paraId="65830643" w14:textId="55A24B50" w:rsidR="00494440" w:rsidRPr="00E715B9" w:rsidRDefault="0049444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antikūnas apima SEQ ID Nr. 4 sunkiosios grandinės kintamą sritį (VH) ir SEQ ID Nr. 5 lengvosios grandinės kintamą sritį (VL); ir</w:t>
      </w:r>
    </w:p>
    <w:p w14:paraId="3B2D6F7A" w14:textId="4A76CC10" w:rsidR="002E5298" w:rsidRPr="00E715B9" w:rsidRDefault="0049444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kompozicija apima apie 1800 mg anti-CD38 antikūno ir nuo maždaug 30000 U iki maždaug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157F96CB" w14:textId="5AC8AFCE" w:rsidR="00957912" w:rsidRPr="00E715B9" w:rsidRDefault="00957912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E7511A5" w14:textId="77777777" w:rsidR="00A84251" w:rsidRPr="00E715B9" w:rsidRDefault="00957912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15. </w:t>
      </w:r>
      <w:r w:rsidR="00A84251" w:rsidRPr="00E715B9">
        <w:rPr>
          <w:rFonts w:ascii="Helvetica" w:hAnsi="Helvetica" w:cs="Arial"/>
          <w:sz w:val="20"/>
        </w:rPr>
        <w:t>Farmacinė kompozicija, skirta naudoti pagal 14 punktą:</w:t>
      </w:r>
    </w:p>
    <w:p w14:paraId="1C32D6F6" w14:textId="77777777" w:rsidR="00A84251" w:rsidRPr="00E715B9" w:rsidRDefault="00A84251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lastRenderedPageBreak/>
        <w:t>a) kur farmacinė kompozicija yra fiksuotas derinys arba nefiksuotas derinys;</w:t>
      </w:r>
    </w:p>
    <w:p w14:paraId="30A6E16A" w14:textId="6D6EC6C7" w:rsidR="00A84251" w:rsidRPr="00E715B9" w:rsidRDefault="00A84251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kur farmacinė kompozicija apima nuo maždaug 20 mg/ml iki maždaug 160 mg/ml, nuo maždaug 20 mg/ml iki maždaug 140 mg/ml, nuo maždaug 20 mg/ml iki maždaug 120 mg/ml, nuo maždaug 40 mg/m</w:t>
      </w:r>
      <w:r w:rsidR="00EF720F" w:rsidRPr="00E715B9">
        <w:rPr>
          <w:rFonts w:ascii="Helvetica" w:hAnsi="Helvetica" w:cs="Arial"/>
          <w:sz w:val="20"/>
        </w:rPr>
        <w:t>l</w:t>
      </w:r>
      <w:r w:rsidRPr="00E715B9">
        <w:rPr>
          <w:rFonts w:ascii="Helvetica" w:hAnsi="Helvetica" w:cs="Arial"/>
          <w:sz w:val="20"/>
        </w:rPr>
        <w:t xml:space="preserve"> iki maždaug 120 mg/ml, nuo maždaug 60 mg/m</w:t>
      </w:r>
      <w:r w:rsidR="00EF720F" w:rsidRPr="00E715B9">
        <w:rPr>
          <w:rFonts w:ascii="Helvetica" w:hAnsi="Helvetica" w:cs="Arial"/>
          <w:sz w:val="20"/>
        </w:rPr>
        <w:t>l</w:t>
      </w:r>
      <w:r w:rsidRPr="00E715B9">
        <w:rPr>
          <w:rFonts w:ascii="Helvetica" w:hAnsi="Helvetica" w:cs="Arial"/>
          <w:sz w:val="20"/>
        </w:rPr>
        <w:t xml:space="preserve"> iki maždaug 120 mg/m</w:t>
      </w:r>
      <w:r w:rsidR="00EF720F" w:rsidRPr="00E715B9">
        <w:rPr>
          <w:rFonts w:ascii="Helvetica" w:hAnsi="Helvetica" w:cs="Arial"/>
          <w:sz w:val="20"/>
        </w:rPr>
        <w:t>l</w:t>
      </w:r>
      <w:r w:rsidRPr="00E715B9">
        <w:rPr>
          <w:rFonts w:ascii="Helvetica" w:hAnsi="Helvetica" w:cs="Arial"/>
          <w:sz w:val="20"/>
        </w:rPr>
        <w:t>, nuo maždaug 80 mg/ml iki maždaug 120 mg/ml, nuo maždaug 100</w:t>
      </w:r>
      <w:r w:rsidR="00EF720F" w:rsidRPr="00E715B9">
        <w:rPr>
          <w:rFonts w:ascii="Helvetica" w:hAnsi="Helvetica" w:cs="Arial"/>
          <w:sz w:val="20"/>
        </w:rPr>
        <w:t xml:space="preserve"> </w:t>
      </w:r>
      <w:r w:rsidRPr="00E715B9">
        <w:rPr>
          <w:rFonts w:ascii="Helvetica" w:hAnsi="Helvetica" w:cs="Arial"/>
          <w:sz w:val="20"/>
        </w:rPr>
        <w:t xml:space="preserve">nuo mg/ml iki maždaug 120 mg/ml, </w:t>
      </w:r>
      <w:r w:rsidR="00EF720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 mg/ml, </w:t>
      </w:r>
      <w:r w:rsidR="00EF720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100 mg/ml arba </w:t>
      </w:r>
      <w:r w:rsidR="00EF720F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120 mg/ml anti-CD38 antikūno;</w:t>
      </w:r>
    </w:p>
    <w:p w14:paraId="0D22656B" w14:textId="6B10040D" w:rsidR="00A84251" w:rsidRPr="00E715B9" w:rsidRDefault="00A84251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kur farmacinė kompozicija apima nuo maždaug 500 U/ml iki maždaug 5000 U/ml, nuo maždaug 1000 U/ml iki 5000 U/ml, nuo maždaug 2000 U/ml iki 5000 U/ml, nuo maždaug 50 U/ml iki maždaug 2000 U/ml, nuo maždaug 500 U/ml iki maždaug 2000 U/ml, nuo maždaug 1000 U/ml iki maždaug 2000 U/ml, </w:t>
      </w:r>
      <w:r w:rsidR="0026119E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500 U/ml, </w:t>
      </w:r>
      <w:r w:rsidR="0026119E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2000 U/ml arba </w:t>
      </w:r>
      <w:r w:rsidR="0026119E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; ir</w:t>
      </w:r>
      <w:r w:rsidR="0026119E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26119E" w:rsidRPr="00E715B9">
        <w:rPr>
          <w:rFonts w:ascii="Helvetica" w:hAnsi="Helvetica" w:cs="Arial"/>
          <w:sz w:val="20"/>
        </w:rPr>
        <w:t>)</w:t>
      </w:r>
    </w:p>
    <w:p w14:paraId="600D454E" w14:textId="5E3135FE" w:rsidR="00957912" w:rsidRPr="00E715B9" w:rsidRDefault="00A84251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d) kur farmacinė kompozicija apima </w:t>
      </w:r>
      <w:r w:rsidR="0004574E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1800 mg anti-CD38 antikūno ir </w:t>
      </w:r>
      <w:r w:rsidR="0004574E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49B6CC7A" w14:textId="04CF4714" w:rsidR="00A84251" w:rsidRPr="00E715B9" w:rsidRDefault="00A84251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E7F9C7" w14:textId="46F56350" w:rsidR="00422AE6" w:rsidRPr="00E715B9" w:rsidRDefault="00422AE6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16. Farmacinė kompozicija, skirta naudoti pagal 14 arba 15 punktą, kur farmacinė kompozicija</w:t>
      </w:r>
      <w:r w:rsidR="003E176B" w:rsidRPr="00E715B9">
        <w:rPr>
          <w:rFonts w:ascii="Helvetica" w:hAnsi="Helvetica" w:cs="Arial"/>
          <w:sz w:val="20"/>
        </w:rPr>
        <w:t xml:space="preserve"> apima:</w:t>
      </w:r>
    </w:p>
    <w:p w14:paraId="2B662182" w14:textId="24BC84D9" w:rsidR="00422AE6" w:rsidRPr="00E715B9" w:rsidRDefault="00422AE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</w:t>
      </w:r>
      <w:r w:rsidR="003E176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20 mg/ml anti-CD38 antikūno, apimančio SEQ ID Nr. 4 VH ir SEQ ID Nr. 5 VL, nuo maždaug 30000 U iki maždaug 45000 U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r w:rsidR="003E176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25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acto rūgšties, </w:t>
      </w:r>
      <w:r w:rsidR="00D659A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60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natrio chlorido, </w:t>
      </w:r>
      <w:r w:rsidR="00D659A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140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manitolio</w:t>
      </w:r>
      <w:proofErr w:type="spellEnd"/>
      <w:r w:rsidRPr="00E715B9">
        <w:rPr>
          <w:rFonts w:ascii="Helvetica" w:hAnsi="Helvetica" w:cs="Arial"/>
          <w:sz w:val="20"/>
        </w:rPr>
        <w:t xml:space="preserve">; ir </w:t>
      </w:r>
      <w:r w:rsidR="00D659A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0,04 % m/t polisorbato-20 (PS-20), pH </w:t>
      </w:r>
      <w:r w:rsidR="00D659AB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5,5;</w:t>
      </w:r>
      <w:r w:rsidR="00D659AB" w:rsidRPr="00E715B9">
        <w:rPr>
          <w:rFonts w:ascii="Helvetica" w:hAnsi="Helvetica" w:cs="Arial"/>
          <w:sz w:val="20"/>
        </w:rPr>
        <w:t xml:space="preserve"> </w:t>
      </w:r>
    </w:p>
    <w:p w14:paraId="08204661" w14:textId="00BCA79C" w:rsidR="00422AE6" w:rsidRPr="00E715B9" w:rsidRDefault="00422AE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nuo maždaug 1 mg/ml iki maždaug 180 mg/ml anti-CD38 antikūno, apimančio SEQ ID Nr. 4 VH ir SEQ ID Nr. 5 VL, nuo maždaug 50 U/ml iki maždaug</w:t>
      </w:r>
      <w:r w:rsidR="00D659AB" w:rsidRPr="00E715B9">
        <w:rPr>
          <w:rFonts w:ascii="Helvetica" w:hAnsi="Helvetica" w:cs="Arial"/>
          <w:sz w:val="20"/>
        </w:rPr>
        <w:t xml:space="preserve"> </w:t>
      </w:r>
      <w:r w:rsidRPr="00E715B9">
        <w:rPr>
          <w:rFonts w:ascii="Helvetica" w:hAnsi="Helvetica" w:cs="Arial"/>
          <w:sz w:val="20"/>
        </w:rPr>
        <w:t xml:space="preserve">5000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 xml:space="preserve">, nuo maždaug 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50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 ir nuo maždaug 50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400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>, pasirinktinai dar apimančio nuo maždaug 0,01 % m/t iki maždaug 0,1 % m/t PS-20 ir</w:t>
      </w:r>
      <w:r w:rsidR="00D659AB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D659AB" w:rsidRPr="00E715B9">
        <w:rPr>
          <w:rFonts w:ascii="Helvetica" w:hAnsi="Helvetica" w:cs="Arial"/>
          <w:sz w:val="20"/>
        </w:rPr>
        <w:t>)</w:t>
      </w:r>
      <w:r w:rsidRPr="00E715B9">
        <w:rPr>
          <w:rFonts w:ascii="Helvetica" w:hAnsi="Helvetica" w:cs="Arial"/>
          <w:sz w:val="20"/>
        </w:rPr>
        <w:t xml:space="preserve"> nuo maždaug 0,1 mg/ml iki maždaug 2,5 mg/ml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>; arba</w:t>
      </w:r>
    </w:p>
    <w:p w14:paraId="1EE68D2E" w14:textId="4CDB3CD1" w:rsidR="00A84251" w:rsidRPr="00E715B9" w:rsidRDefault="00422AE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nuo maždaug 100 mg/ml iki maždaug 120 mg/ml anti-CD38 antikūno, apimančio SEQ ID Nr. 4 VH ir SEQ ID Nr. 5 VL, nuo maždaug 50 </w:t>
      </w:r>
      <w:r w:rsidR="002F67A7" w:rsidRPr="00E715B9">
        <w:rPr>
          <w:rFonts w:ascii="Helvetica" w:hAnsi="Helvetica" w:cs="Arial"/>
          <w:sz w:val="20"/>
        </w:rPr>
        <w:t>U</w:t>
      </w:r>
      <w:r w:rsidRPr="00E715B9">
        <w:rPr>
          <w:rFonts w:ascii="Helvetica" w:hAnsi="Helvetica" w:cs="Arial"/>
          <w:sz w:val="20"/>
        </w:rPr>
        <w:t xml:space="preserve">/ml iki maždaug 5000 U/ml </w:t>
      </w:r>
      <w:proofErr w:type="spellStart"/>
      <w:r w:rsidRPr="00E715B9">
        <w:rPr>
          <w:rFonts w:ascii="Helvetica" w:hAnsi="Helvetica" w:cs="Arial"/>
          <w:sz w:val="20"/>
        </w:rPr>
        <w:t>hialuronidazės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r w:rsidR="002F67A7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 ir nuo maždaug 100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300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>, pasirinktinai dar apimančio nuo maždaug 0,01 % m/t iki maždaug</w:t>
      </w:r>
      <w:r w:rsidR="002F67A7" w:rsidRPr="00E715B9">
        <w:rPr>
          <w:rFonts w:ascii="Helvetica" w:hAnsi="Helvetica" w:cs="Arial"/>
          <w:sz w:val="20"/>
        </w:rPr>
        <w:t xml:space="preserve"> </w:t>
      </w:r>
      <w:r w:rsidRPr="00E715B9">
        <w:rPr>
          <w:rFonts w:ascii="Helvetica" w:hAnsi="Helvetica" w:cs="Arial"/>
          <w:sz w:val="20"/>
        </w:rPr>
        <w:t>0,04 % m/t PS-20 ir (arba) nuo maždaug 1 mg/m</w:t>
      </w:r>
      <w:r w:rsidR="002F67A7" w:rsidRPr="00E715B9">
        <w:rPr>
          <w:rFonts w:ascii="Helvetica" w:hAnsi="Helvetica" w:cs="Arial"/>
          <w:sz w:val="20"/>
        </w:rPr>
        <w:t>l</w:t>
      </w:r>
      <w:r w:rsidRPr="00E715B9">
        <w:rPr>
          <w:rFonts w:ascii="Helvetica" w:hAnsi="Helvetica" w:cs="Arial"/>
          <w:sz w:val="20"/>
        </w:rPr>
        <w:t xml:space="preserve"> iki maždaug 2 mg/m</w:t>
      </w:r>
      <w:r w:rsidR="002F67A7" w:rsidRPr="00E715B9">
        <w:rPr>
          <w:rFonts w:ascii="Helvetica" w:hAnsi="Helvetica" w:cs="Arial"/>
          <w:sz w:val="20"/>
        </w:rPr>
        <w:t>l</w:t>
      </w:r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</w:p>
    <w:p w14:paraId="1C58E804" w14:textId="19C9A557" w:rsidR="00422AE6" w:rsidRPr="00E715B9" w:rsidRDefault="00422AE6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E3FBBC6" w14:textId="77777777" w:rsidR="003A19FE" w:rsidRPr="00E715B9" w:rsidRDefault="00422AE6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17. </w:t>
      </w:r>
      <w:r w:rsidR="003A19FE" w:rsidRPr="00E715B9">
        <w:rPr>
          <w:rFonts w:ascii="Helvetica" w:hAnsi="Helvetica" w:cs="Arial"/>
          <w:sz w:val="20"/>
        </w:rPr>
        <w:t>Farmacinė kompozicija, skirta naudoti pagal bet kurį iš 14-16 punktų:</w:t>
      </w:r>
    </w:p>
    <w:p w14:paraId="7E13864C" w14:textId="77777777" w:rsidR="003A19FE" w:rsidRPr="00E715B9" w:rsidRDefault="003A19F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a) kur </w:t>
      </w:r>
      <w:proofErr w:type="spellStart"/>
      <w:r w:rsidRPr="00E715B9">
        <w:rPr>
          <w:rFonts w:ascii="Helvetica" w:hAnsi="Helvetica" w:cs="Arial"/>
          <w:sz w:val="20"/>
        </w:rPr>
        <w:t>hialuronidazė</w:t>
      </w:r>
      <w:proofErr w:type="spellEnd"/>
      <w:r w:rsidRPr="00E715B9">
        <w:rPr>
          <w:rFonts w:ascii="Helvetica" w:hAnsi="Helvetica" w:cs="Arial"/>
          <w:sz w:val="20"/>
        </w:rPr>
        <w:t xml:space="preserve"> yra rHuPH20 (SEQ ID Nr. 22);</w:t>
      </w:r>
    </w:p>
    <w:p w14:paraId="67D8C3CF" w14:textId="74A876F6" w:rsidR="00422AE6" w:rsidRPr="00E715B9" w:rsidRDefault="003A19F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b) kai vėžys yra:</w:t>
      </w:r>
    </w:p>
    <w:p w14:paraId="6BC837B1" w14:textId="4C84EDC5" w:rsidR="003A19FE" w:rsidRPr="00E715B9" w:rsidRDefault="003A19F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i) kietas navikas; arba</w:t>
      </w:r>
    </w:p>
    <w:p w14:paraId="7DE8BAE4" w14:textId="1D5D63AB" w:rsidR="003A19FE" w:rsidRPr="00E715B9" w:rsidRDefault="003A19FE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ii) CD38</w:t>
      </w:r>
      <w:r w:rsidR="00A80C61" w:rsidRPr="00E715B9">
        <w:rPr>
          <w:rFonts w:ascii="Helvetica" w:hAnsi="Helvetica" w:cs="Arial"/>
          <w:sz w:val="20"/>
        </w:rPr>
        <w:t>-</w:t>
      </w:r>
      <w:r w:rsidRPr="00E715B9">
        <w:rPr>
          <w:rFonts w:ascii="Helvetica" w:hAnsi="Helvetica" w:cs="Arial"/>
          <w:sz w:val="20"/>
        </w:rPr>
        <w:t xml:space="preserve">teigiamas hematologinis piktybinis navikas, </w:t>
      </w:r>
      <w:r w:rsidR="00A80C61" w:rsidRPr="00E715B9">
        <w:rPr>
          <w:rFonts w:ascii="Helvetica" w:hAnsi="Helvetica" w:cs="Arial"/>
          <w:sz w:val="20"/>
        </w:rPr>
        <w:t xml:space="preserve">pasirinktinai </w:t>
      </w:r>
      <w:r w:rsidRPr="00E715B9">
        <w:rPr>
          <w:rFonts w:ascii="Helvetica" w:hAnsi="Helvetica" w:cs="Arial"/>
          <w:sz w:val="20"/>
        </w:rPr>
        <w:t>kur CD38</w:t>
      </w:r>
      <w:r w:rsidR="00A80C61" w:rsidRPr="00E715B9">
        <w:rPr>
          <w:rFonts w:ascii="Helvetica" w:hAnsi="Helvetica" w:cs="Arial"/>
          <w:sz w:val="20"/>
        </w:rPr>
        <w:t>-</w:t>
      </w:r>
      <w:r w:rsidRPr="00E715B9">
        <w:rPr>
          <w:rFonts w:ascii="Helvetica" w:hAnsi="Helvetica" w:cs="Arial"/>
          <w:sz w:val="20"/>
        </w:rPr>
        <w:t xml:space="preserve">teigiamas hematologinis piktybinis navikas yra daugybinė mieloma, folikulinė limfoma, difuzinė didelių B ląstelių limfoma, lengvosios grandinės </w:t>
      </w:r>
      <w:proofErr w:type="spellStart"/>
      <w:r w:rsidRPr="00E715B9">
        <w:rPr>
          <w:rFonts w:ascii="Helvetica" w:hAnsi="Helvetica" w:cs="Arial"/>
          <w:sz w:val="20"/>
        </w:rPr>
        <w:t>amiloidozė</w:t>
      </w:r>
      <w:proofErr w:type="spellEnd"/>
      <w:r w:rsidRPr="00E715B9">
        <w:rPr>
          <w:rFonts w:ascii="Helvetica" w:hAnsi="Helvetica" w:cs="Arial"/>
          <w:sz w:val="20"/>
        </w:rPr>
        <w:t xml:space="preserve">, ne </w:t>
      </w:r>
      <w:proofErr w:type="spellStart"/>
      <w:r w:rsidRPr="00E715B9">
        <w:rPr>
          <w:rFonts w:ascii="Helvetica" w:hAnsi="Helvetica" w:cs="Arial"/>
          <w:sz w:val="20"/>
        </w:rPr>
        <w:t>Hodžkino</w:t>
      </w:r>
      <w:proofErr w:type="spellEnd"/>
      <w:r w:rsidRPr="00E715B9">
        <w:rPr>
          <w:rFonts w:ascii="Helvetica" w:hAnsi="Helvetica" w:cs="Arial"/>
          <w:sz w:val="20"/>
        </w:rPr>
        <w:t xml:space="preserve"> limfoma, ūminė </w:t>
      </w:r>
      <w:proofErr w:type="spellStart"/>
      <w:r w:rsidRPr="00E715B9">
        <w:rPr>
          <w:rFonts w:ascii="Helvetica" w:hAnsi="Helvetica" w:cs="Arial"/>
          <w:sz w:val="20"/>
        </w:rPr>
        <w:t>limfoblastinė</w:t>
      </w:r>
      <w:proofErr w:type="spellEnd"/>
      <w:r w:rsidRPr="00E715B9">
        <w:rPr>
          <w:rFonts w:ascii="Helvetica" w:hAnsi="Helvetica" w:cs="Arial"/>
          <w:sz w:val="20"/>
        </w:rPr>
        <w:t xml:space="preserve"> leukemija, mantijos ląstelių limfoma, ūminė </w:t>
      </w:r>
      <w:proofErr w:type="spellStart"/>
      <w:r w:rsidRPr="00E715B9">
        <w:rPr>
          <w:rFonts w:ascii="Helvetica" w:hAnsi="Helvetica" w:cs="Arial"/>
          <w:sz w:val="20"/>
        </w:rPr>
        <w:t>mieloidinė</w:t>
      </w:r>
      <w:proofErr w:type="spellEnd"/>
      <w:r w:rsidRPr="00E715B9">
        <w:rPr>
          <w:rFonts w:ascii="Helvetica" w:hAnsi="Helvetica" w:cs="Arial"/>
          <w:sz w:val="20"/>
        </w:rPr>
        <w:t xml:space="preserve"> leukemija arba lėtinė </w:t>
      </w:r>
      <w:proofErr w:type="spellStart"/>
      <w:r w:rsidRPr="00E715B9">
        <w:rPr>
          <w:rFonts w:ascii="Helvetica" w:hAnsi="Helvetica" w:cs="Arial"/>
          <w:sz w:val="20"/>
        </w:rPr>
        <w:t>limfocitinė</w:t>
      </w:r>
      <w:proofErr w:type="spellEnd"/>
      <w:r w:rsidRPr="00E715B9">
        <w:rPr>
          <w:rFonts w:ascii="Helvetica" w:hAnsi="Helvetica" w:cs="Arial"/>
          <w:sz w:val="20"/>
        </w:rPr>
        <w:t xml:space="preserve"> leukemija, tokia kaip </w:t>
      </w:r>
      <w:r w:rsidR="00A80C61" w:rsidRPr="00E715B9">
        <w:rPr>
          <w:rFonts w:ascii="Helvetica" w:hAnsi="Helvetica" w:cs="Arial"/>
          <w:sz w:val="20"/>
        </w:rPr>
        <w:t xml:space="preserve">kur </w:t>
      </w:r>
      <w:r w:rsidRPr="00E715B9">
        <w:rPr>
          <w:rFonts w:ascii="Helvetica" w:hAnsi="Helvetica" w:cs="Arial"/>
          <w:sz w:val="20"/>
        </w:rPr>
        <w:t>CD38</w:t>
      </w:r>
      <w:r w:rsidR="00A80C61" w:rsidRPr="00E715B9">
        <w:rPr>
          <w:rFonts w:ascii="Helvetica" w:hAnsi="Helvetica" w:cs="Arial"/>
          <w:sz w:val="20"/>
        </w:rPr>
        <w:t>-</w:t>
      </w:r>
      <w:r w:rsidRPr="00E715B9">
        <w:rPr>
          <w:rFonts w:ascii="Helvetica" w:hAnsi="Helvetica" w:cs="Arial"/>
          <w:sz w:val="20"/>
        </w:rPr>
        <w:t>teigiamas hematologinis piktybinis navikas yra daugybinė mieloma;</w:t>
      </w:r>
    </w:p>
    <w:p w14:paraId="39FE7A83" w14:textId="0C5B5055" w:rsidR="00C77F20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</w:t>
      </w:r>
      <w:r w:rsidR="007C30BB" w:rsidRPr="00E715B9">
        <w:rPr>
          <w:rFonts w:ascii="Helvetica" w:hAnsi="Helvetica" w:cs="Arial"/>
          <w:sz w:val="20"/>
        </w:rPr>
        <w:t>papildomai</w:t>
      </w:r>
      <w:r w:rsidRPr="00E715B9">
        <w:rPr>
          <w:rFonts w:ascii="Helvetica" w:hAnsi="Helvetica" w:cs="Arial"/>
          <w:sz w:val="20"/>
        </w:rPr>
        <w:t xml:space="preserve"> </w:t>
      </w:r>
      <w:proofErr w:type="spellStart"/>
      <w:r w:rsidR="007C30BB" w:rsidRPr="00E715B9">
        <w:rPr>
          <w:rFonts w:ascii="Helvetica" w:hAnsi="Helvetica" w:cs="Arial"/>
          <w:sz w:val="20"/>
        </w:rPr>
        <w:t>skirama</w:t>
      </w:r>
      <w:proofErr w:type="spellEnd"/>
      <w:r w:rsidR="007C30BB" w:rsidRPr="00E715B9">
        <w:rPr>
          <w:rFonts w:ascii="Helvetica" w:hAnsi="Helvetica" w:cs="Arial"/>
          <w:sz w:val="20"/>
        </w:rPr>
        <w:t xml:space="preserve"> </w:t>
      </w:r>
      <w:r w:rsidRPr="00E715B9">
        <w:rPr>
          <w:rFonts w:ascii="Helvetica" w:hAnsi="Helvetica" w:cs="Arial"/>
          <w:sz w:val="20"/>
        </w:rPr>
        <w:t xml:space="preserve">antrojo terapinio agento, pavyzdžiui, kur antrasis terapinis agentas yra </w:t>
      </w:r>
      <w:proofErr w:type="spellStart"/>
      <w:r w:rsidRPr="00E715B9">
        <w:rPr>
          <w:rFonts w:ascii="Helvetica" w:hAnsi="Helvetica" w:cs="Arial"/>
          <w:sz w:val="20"/>
        </w:rPr>
        <w:t>proteasomos</w:t>
      </w:r>
      <w:proofErr w:type="spellEnd"/>
      <w:r w:rsidRPr="00E715B9">
        <w:rPr>
          <w:rFonts w:ascii="Helvetica" w:hAnsi="Helvetica" w:cs="Arial"/>
          <w:sz w:val="20"/>
        </w:rPr>
        <w:t xml:space="preserve"> inhibitorius, </w:t>
      </w:r>
      <w:proofErr w:type="spellStart"/>
      <w:r w:rsidRPr="00E715B9">
        <w:rPr>
          <w:rFonts w:ascii="Helvetica" w:hAnsi="Helvetica" w:cs="Arial"/>
          <w:sz w:val="20"/>
        </w:rPr>
        <w:t>alkilinantis</w:t>
      </w:r>
      <w:proofErr w:type="spellEnd"/>
      <w:r w:rsidRPr="00E715B9">
        <w:rPr>
          <w:rFonts w:ascii="Helvetica" w:hAnsi="Helvetica" w:cs="Arial"/>
          <w:sz w:val="20"/>
        </w:rPr>
        <w:t xml:space="preserve"> agentas arba </w:t>
      </w:r>
      <w:proofErr w:type="spellStart"/>
      <w:r w:rsidRPr="00E715B9">
        <w:rPr>
          <w:rFonts w:ascii="Helvetica" w:hAnsi="Helvetica" w:cs="Arial"/>
          <w:sz w:val="20"/>
        </w:rPr>
        <w:t>glutamo</w:t>
      </w:r>
      <w:proofErr w:type="spellEnd"/>
      <w:r w:rsidRPr="00E715B9">
        <w:rPr>
          <w:rFonts w:ascii="Helvetica" w:hAnsi="Helvetica" w:cs="Arial"/>
          <w:sz w:val="20"/>
        </w:rPr>
        <w:t xml:space="preserve"> rūgšties darinys, arba jų deriniai, tokie kaip kur:</w:t>
      </w:r>
    </w:p>
    <w:p w14:paraId="72AEB380" w14:textId="77777777" w:rsidR="00C77F20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i) </w:t>
      </w:r>
      <w:proofErr w:type="spellStart"/>
      <w:r w:rsidRPr="00E715B9">
        <w:rPr>
          <w:rFonts w:ascii="Helvetica" w:hAnsi="Helvetica" w:cs="Arial"/>
          <w:sz w:val="20"/>
        </w:rPr>
        <w:t>proteasomos</w:t>
      </w:r>
      <w:proofErr w:type="spellEnd"/>
      <w:r w:rsidRPr="00E715B9">
        <w:rPr>
          <w:rFonts w:ascii="Helvetica" w:hAnsi="Helvetica" w:cs="Arial"/>
          <w:sz w:val="20"/>
        </w:rPr>
        <w:t xml:space="preserve"> inhibitorius yra </w:t>
      </w:r>
      <w:proofErr w:type="spellStart"/>
      <w:r w:rsidRPr="00E715B9">
        <w:rPr>
          <w:rFonts w:ascii="Helvetica" w:hAnsi="Helvetica" w:cs="Arial"/>
          <w:sz w:val="20"/>
        </w:rPr>
        <w:t>bortezomibas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karfilzomibas</w:t>
      </w:r>
      <w:proofErr w:type="spellEnd"/>
      <w:r w:rsidRPr="00E715B9">
        <w:rPr>
          <w:rFonts w:ascii="Helvetica" w:hAnsi="Helvetica" w:cs="Arial"/>
          <w:sz w:val="20"/>
        </w:rPr>
        <w:t xml:space="preserve"> arba </w:t>
      </w:r>
      <w:proofErr w:type="spellStart"/>
      <w:r w:rsidRPr="00E715B9">
        <w:rPr>
          <w:rFonts w:ascii="Helvetica" w:hAnsi="Helvetica" w:cs="Arial"/>
          <w:sz w:val="20"/>
        </w:rPr>
        <w:t>iksazomibas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33293361" w14:textId="6D066700" w:rsidR="00C77F20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ii) alkilinimo agentas yra </w:t>
      </w:r>
      <w:proofErr w:type="spellStart"/>
      <w:r w:rsidRPr="00E715B9">
        <w:rPr>
          <w:rFonts w:ascii="Helvetica" w:hAnsi="Helvetica" w:cs="Arial"/>
          <w:sz w:val="20"/>
        </w:rPr>
        <w:t>busulfanas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ciklofosfamidas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bendamustinas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chlorambuklis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karboplatina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cisplatina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temozolomidas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melfalanas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karmustinas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lomustinas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dakarbazinas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oksaliplatina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ifosfamidas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mechloretaminas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tiotepa</w:t>
      </w:r>
      <w:proofErr w:type="spellEnd"/>
      <w:r w:rsidR="007C30BB" w:rsidRPr="00E715B9">
        <w:rPr>
          <w:rFonts w:ascii="Helvetica" w:hAnsi="Helvetica" w:cs="Arial"/>
          <w:sz w:val="20"/>
        </w:rPr>
        <w:t xml:space="preserve"> </w:t>
      </w:r>
      <w:proofErr w:type="spellStart"/>
      <w:r w:rsidR="007C30BB" w:rsidRPr="00E715B9">
        <w:rPr>
          <w:rFonts w:ascii="Helvetica" w:hAnsi="Helvetica" w:cs="Arial"/>
          <w:sz w:val="20"/>
        </w:rPr>
        <w:t>trabectedinas</w:t>
      </w:r>
      <w:proofErr w:type="spellEnd"/>
      <w:r w:rsidRPr="00E715B9">
        <w:rPr>
          <w:rFonts w:ascii="Helvetica" w:hAnsi="Helvetica" w:cs="Arial"/>
          <w:sz w:val="20"/>
        </w:rPr>
        <w:t xml:space="preserve"> arba </w:t>
      </w:r>
      <w:proofErr w:type="spellStart"/>
      <w:r w:rsidRPr="00E715B9">
        <w:rPr>
          <w:rFonts w:ascii="Helvetica" w:hAnsi="Helvetica" w:cs="Arial"/>
          <w:sz w:val="20"/>
        </w:rPr>
        <w:t>streptozotecinas</w:t>
      </w:r>
      <w:proofErr w:type="spellEnd"/>
      <w:r w:rsidRPr="00E715B9">
        <w:rPr>
          <w:rFonts w:ascii="Helvetica" w:hAnsi="Helvetica" w:cs="Arial"/>
          <w:sz w:val="20"/>
        </w:rPr>
        <w:t>; ir</w:t>
      </w:r>
    </w:p>
    <w:p w14:paraId="4EA4F012" w14:textId="3FC20128" w:rsidR="00C77F20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iii) </w:t>
      </w:r>
      <w:proofErr w:type="spellStart"/>
      <w:r w:rsidRPr="00E715B9">
        <w:rPr>
          <w:rFonts w:ascii="Helvetica" w:hAnsi="Helvetica" w:cs="Arial"/>
          <w:sz w:val="20"/>
        </w:rPr>
        <w:t>glutamo</w:t>
      </w:r>
      <w:proofErr w:type="spellEnd"/>
      <w:r w:rsidRPr="00E715B9">
        <w:rPr>
          <w:rFonts w:ascii="Helvetica" w:hAnsi="Helvetica" w:cs="Arial"/>
          <w:sz w:val="20"/>
        </w:rPr>
        <w:t xml:space="preserve"> rūgšties darinys yra </w:t>
      </w:r>
      <w:proofErr w:type="spellStart"/>
      <w:r w:rsidRPr="00E715B9">
        <w:rPr>
          <w:rFonts w:ascii="Helvetica" w:hAnsi="Helvetica" w:cs="Arial"/>
          <w:sz w:val="20"/>
        </w:rPr>
        <w:t>lenalidomidas</w:t>
      </w:r>
      <w:proofErr w:type="spellEnd"/>
      <w:r w:rsidRPr="00E715B9">
        <w:rPr>
          <w:rFonts w:ascii="Helvetica" w:hAnsi="Helvetica" w:cs="Arial"/>
          <w:sz w:val="20"/>
        </w:rPr>
        <w:t xml:space="preserve">, </w:t>
      </w:r>
      <w:proofErr w:type="spellStart"/>
      <w:r w:rsidRPr="00E715B9">
        <w:rPr>
          <w:rFonts w:ascii="Helvetica" w:hAnsi="Helvetica" w:cs="Arial"/>
          <w:sz w:val="20"/>
        </w:rPr>
        <w:t>talidomidas</w:t>
      </w:r>
      <w:proofErr w:type="spellEnd"/>
      <w:r w:rsidRPr="00E715B9">
        <w:rPr>
          <w:rFonts w:ascii="Helvetica" w:hAnsi="Helvetica" w:cs="Arial"/>
          <w:sz w:val="20"/>
        </w:rPr>
        <w:t xml:space="preserve"> arba </w:t>
      </w:r>
      <w:proofErr w:type="spellStart"/>
      <w:r w:rsidRPr="00E715B9">
        <w:rPr>
          <w:rFonts w:ascii="Helvetica" w:hAnsi="Helvetica" w:cs="Arial"/>
          <w:sz w:val="20"/>
        </w:rPr>
        <w:t>pomalidomidas</w:t>
      </w:r>
      <w:proofErr w:type="spellEnd"/>
      <w:r w:rsidRPr="00E715B9">
        <w:rPr>
          <w:rFonts w:ascii="Helvetica" w:hAnsi="Helvetica" w:cs="Arial"/>
          <w:sz w:val="20"/>
        </w:rPr>
        <w:t>; ir</w:t>
      </w:r>
      <w:r w:rsidR="007C30BB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7C30BB" w:rsidRPr="00E715B9">
        <w:rPr>
          <w:rFonts w:ascii="Helvetica" w:hAnsi="Helvetica" w:cs="Arial"/>
          <w:sz w:val="20"/>
        </w:rPr>
        <w:t>)</w:t>
      </w:r>
    </w:p>
    <w:p w14:paraId="4F0BB2C7" w14:textId="5A3BCA5E" w:rsidR="003A19FE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lastRenderedPageBreak/>
        <w:t xml:space="preserve">d) </w:t>
      </w:r>
      <w:r w:rsidR="007C30BB" w:rsidRPr="00E715B9">
        <w:rPr>
          <w:rFonts w:ascii="Helvetica" w:hAnsi="Helvetica" w:cs="Arial"/>
          <w:sz w:val="20"/>
        </w:rPr>
        <w:t xml:space="preserve">papildomai </w:t>
      </w:r>
      <w:proofErr w:type="spellStart"/>
      <w:r w:rsidR="007C30BB" w:rsidRPr="00E715B9">
        <w:rPr>
          <w:rFonts w:ascii="Helvetica" w:hAnsi="Helvetica" w:cs="Arial"/>
          <w:sz w:val="20"/>
        </w:rPr>
        <w:t>skirama</w:t>
      </w:r>
      <w:proofErr w:type="spellEnd"/>
      <w:r w:rsidRPr="00E715B9">
        <w:rPr>
          <w:rFonts w:ascii="Helvetica" w:hAnsi="Helvetica" w:cs="Arial"/>
          <w:sz w:val="20"/>
        </w:rPr>
        <w:t xml:space="preserve"> kortikosteroido, pasirinktinai kur kortikosteroidas yra </w:t>
      </w:r>
      <w:proofErr w:type="spellStart"/>
      <w:r w:rsidRPr="00E715B9">
        <w:rPr>
          <w:rFonts w:ascii="Helvetica" w:hAnsi="Helvetica" w:cs="Arial"/>
          <w:sz w:val="20"/>
        </w:rPr>
        <w:t>deksametazonas</w:t>
      </w:r>
      <w:proofErr w:type="spellEnd"/>
      <w:r w:rsidRPr="00E715B9">
        <w:rPr>
          <w:rFonts w:ascii="Helvetica" w:hAnsi="Helvetica" w:cs="Arial"/>
          <w:sz w:val="20"/>
        </w:rPr>
        <w:t xml:space="preserve"> arba prednizonas</w:t>
      </w:r>
      <w:r w:rsidR="007C30BB" w:rsidRPr="00E715B9">
        <w:rPr>
          <w:rFonts w:ascii="Helvetica" w:hAnsi="Helvetica" w:cs="Arial"/>
          <w:sz w:val="20"/>
        </w:rPr>
        <w:t>, toks kaip</w:t>
      </w:r>
      <w:r w:rsidRPr="00E715B9">
        <w:rPr>
          <w:rFonts w:ascii="Helvetica" w:hAnsi="Helvetica" w:cs="Arial"/>
          <w:sz w:val="20"/>
        </w:rPr>
        <w:t xml:space="preserve">, kur kortikosteroidas yra </w:t>
      </w:r>
      <w:proofErr w:type="spellStart"/>
      <w:r w:rsidRPr="00E715B9">
        <w:rPr>
          <w:rFonts w:ascii="Helvetica" w:hAnsi="Helvetica" w:cs="Arial"/>
          <w:sz w:val="20"/>
        </w:rPr>
        <w:t>deksametazonas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p w14:paraId="1C9A7E37" w14:textId="6DE8C28B" w:rsidR="00C77F20" w:rsidRPr="00E715B9" w:rsidRDefault="00C77F20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4674B8" w14:textId="77777777" w:rsidR="00CA4CC4" w:rsidRPr="00E715B9" w:rsidRDefault="00CA4CC4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18. Vienetinė dozavimo forma, apimanti</w:t>
      </w:r>
    </w:p>
    <w:p w14:paraId="2DF8AA16" w14:textId="2C5B6067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anti-CD38 antikūn</w:t>
      </w:r>
      <w:r w:rsidR="003C008B" w:rsidRPr="00E715B9">
        <w:rPr>
          <w:rFonts w:ascii="Helvetica" w:hAnsi="Helvetica" w:cs="Arial"/>
          <w:sz w:val="20"/>
        </w:rPr>
        <w:t>ą</w:t>
      </w:r>
      <w:r w:rsidRPr="00E715B9">
        <w:rPr>
          <w:rFonts w:ascii="Helvetica" w:hAnsi="Helvetica" w:cs="Arial"/>
          <w:sz w:val="20"/>
        </w:rPr>
        <w:t>, apimančio SEQ ID Nr. 4 VH ir SEQ ID Nr. 5 VL</w:t>
      </w:r>
      <w:r w:rsidR="003C008B" w:rsidRPr="00E715B9">
        <w:rPr>
          <w:rFonts w:ascii="Helvetica" w:hAnsi="Helvetica" w:cs="Arial"/>
          <w:sz w:val="20"/>
        </w:rPr>
        <w:t>,</w:t>
      </w:r>
      <w:r w:rsidRPr="00E715B9">
        <w:rPr>
          <w:rFonts w:ascii="Helvetica" w:hAnsi="Helvetica" w:cs="Arial"/>
          <w:sz w:val="20"/>
        </w:rPr>
        <w:t xml:space="preserve"> </w:t>
      </w:r>
      <w:r w:rsidR="003C008B" w:rsidRPr="00E715B9">
        <w:rPr>
          <w:rFonts w:ascii="Helvetica" w:hAnsi="Helvetica" w:cs="Arial"/>
          <w:sz w:val="20"/>
        </w:rPr>
        <w:t xml:space="preserve">kurio kiekis yra </w:t>
      </w:r>
      <w:r w:rsidRPr="00E715B9">
        <w:rPr>
          <w:rFonts w:ascii="Helvetica" w:hAnsi="Helvetica" w:cs="Arial"/>
          <w:sz w:val="20"/>
        </w:rPr>
        <w:t>maždaug 1800 mg;</w:t>
      </w:r>
    </w:p>
    <w:p w14:paraId="37A1CF68" w14:textId="00FA287F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</w:t>
      </w:r>
      <w:proofErr w:type="spellStart"/>
      <w:r w:rsidRPr="00E715B9">
        <w:rPr>
          <w:rFonts w:ascii="Helvetica" w:hAnsi="Helvetica" w:cs="Arial"/>
          <w:sz w:val="20"/>
        </w:rPr>
        <w:t>hialuronidaz</w:t>
      </w:r>
      <w:r w:rsidR="003C008B" w:rsidRPr="00E715B9">
        <w:rPr>
          <w:rFonts w:ascii="Helvetica" w:hAnsi="Helvetica" w:cs="Arial"/>
          <w:sz w:val="20"/>
        </w:rPr>
        <w:t>ę</w:t>
      </w:r>
      <w:proofErr w:type="spellEnd"/>
      <w:r w:rsidR="003C008B" w:rsidRPr="00E715B9">
        <w:rPr>
          <w:rFonts w:ascii="Helvetica" w:hAnsi="Helvetica" w:cs="Arial"/>
          <w:sz w:val="20"/>
        </w:rPr>
        <w:t>, kurios</w:t>
      </w:r>
      <w:r w:rsidRPr="00E715B9">
        <w:rPr>
          <w:rFonts w:ascii="Helvetica" w:hAnsi="Helvetica" w:cs="Arial"/>
          <w:sz w:val="20"/>
        </w:rPr>
        <w:t xml:space="preserve"> kiekis</w:t>
      </w:r>
      <w:r w:rsidR="003C008B" w:rsidRPr="00E715B9">
        <w:rPr>
          <w:rFonts w:ascii="Helvetica" w:hAnsi="Helvetica" w:cs="Arial"/>
          <w:sz w:val="20"/>
        </w:rPr>
        <w:t xml:space="preserve"> yra</w:t>
      </w:r>
      <w:r w:rsidRPr="00E715B9">
        <w:rPr>
          <w:rFonts w:ascii="Helvetica" w:hAnsi="Helvetica" w:cs="Arial"/>
          <w:sz w:val="20"/>
        </w:rPr>
        <w:t xml:space="preserve"> nuo maždaug 30 000 U iki maždaug 45 000 U;</w:t>
      </w:r>
    </w:p>
    <w:p w14:paraId="559E9236" w14:textId="6182E51A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c) </w:t>
      </w:r>
      <w:proofErr w:type="spellStart"/>
      <w:r w:rsidRPr="00E715B9">
        <w:rPr>
          <w:rFonts w:ascii="Helvetica" w:hAnsi="Helvetica" w:cs="Arial"/>
          <w:sz w:val="20"/>
        </w:rPr>
        <w:t>histidin</w:t>
      </w:r>
      <w:r w:rsidR="003C008B" w:rsidRPr="00E715B9">
        <w:rPr>
          <w:rFonts w:ascii="Helvetica" w:hAnsi="Helvetica" w:cs="Arial"/>
          <w:sz w:val="20"/>
        </w:rPr>
        <w:t>ą</w:t>
      </w:r>
      <w:proofErr w:type="spellEnd"/>
      <w:r w:rsidRPr="00E715B9">
        <w:rPr>
          <w:rFonts w:ascii="Helvetica" w:hAnsi="Helvetica" w:cs="Arial"/>
          <w:sz w:val="20"/>
        </w:rPr>
        <w:t xml:space="preserve">, kurio koncentracija yra nuo maždaug 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15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3F5BFBC2" w14:textId="7C9158D7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d) </w:t>
      </w:r>
      <w:proofErr w:type="spellStart"/>
      <w:r w:rsidRPr="00E715B9">
        <w:rPr>
          <w:rFonts w:ascii="Helvetica" w:hAnsi="Helvetica" w:cs="Arial"/>
          <w:sz w:val="20"/>
        </w:rPr>
        <w:t>sorbitol</w:t>
      </w:r>
      <w:r w:rsidR="003C008B" w:rsidRPr="00E715B9">
        <w:rPr>
          <w:rFonts w:ascii="Helvetica" w:hAnsi="Helvetica" w:cs="Arial"/>
          <w:sz w:val="20"/>
        </w:rPr>
        <w:t>į</w:t>
      </w:r>
      <w:proofErr w:type="spellEnd"/>
      <w:r w:rsidRPr="00E715B9">
        <w:rPr>
          <w:rFonts w:ascii="Helvetica" w:hAnsi="Helvetica" w:cs="Arial"/>
          <w:sz w:val="20"/>
        </w:rPr>
        <w:t xml:space="preserve">, kurio koncentracija yra nuo maždaug 100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300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46D608A9" w14:textId="2A395C14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e) PS-20, kurio koncentracija yra nuo maždaug 0,01 </w:t>
      </w:r>
      <w:r w:rsidR="00273F8E" w:rsidRPr="00E715B9">
        <w:rPr>
          <w:rFonts w:ascii="Helvetica" w:hAnsi="Helvetica" w:cs="Arial"/>
          <w:sz w:val="20"/>
        </w:rPr>
        <w:t xml:space="preserve">% </w:t>
      </w:r>
      <w:r w:rsidRPr="00E715B9">
        <w:rPr>
          <w:rFonts w:ascii="Helvetica" w:hAnsi="Helvetica" w:cs="Arial"/>
          <w:sz w:val="20"/>
        </w:rPr>
        <w:t>m/t iki maždaug 0,04</w:t>
      </w:r>
      <w:r w:rsidR="00273F8E" w:rsidRPr="00E715B9">
        <w:rPr>
          <w:rFonts w:ascii="Helvetica" w:hAnsi="Helvetica" w:cs="Arial"/>
          <w:sz w:val="20"/>
        </w:rPr>
        <w:t xml:space="preserve"> %</w:t>
      </w:r>
      <w:r w:rsidRPr="00E715B9">
        <w:rPr>
          <w:rFonts w:ascii="Helvetica" w:hAnsi="Helvetica" w:cs="Arial"/>
          <w:sz w:val="20"/>
        </w:rPr>
        <w:t xml:space="preserve"> m/t; ir</w:t>
      </w:r>
    </w:p>
    <w:p w14:paraId="157C420A" w14:textId="1A97963A" w:rsidR="00C77F20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f) </w:t>
      </w:r>
      <w:proofErr w:type="spellStart"/>
      <w:r w:rsidRPr="00E715B9">
        <w:rPr>
          <w:rFonts w:ascii="Helvetica" w:hAnsi="Helvetica" w:cs="Arial"/>
          <w:sz w:val="20"/>
        </w:rPr>
        <w:t>metionin</w:t>
      </w:r>
      <w:r w:rsidR="003C008B" w:rsidRPr="00E715B9">
        <w:rPr>
          <w:rFonts w:ascii="Helvetica" w:hAnsi="Helvetica" w:cs="Arial"/>
          <w:sz w:val="20"/>
        </w:rPr>
        <w:t>ą</w:t>
      </w:r>
      <w:proofErr w:type="spellEnd"/>
      <w:r w:rsidRPr="00E715B9">
        <w:rPr>
          <w:rFonts w:ascii="Helvetica" w:hAnsi="Helvetica" w:cs="Arial"/>
          <w:sz w:val="20"/>
        </w:rPr>
        <w:t xml:space="preserve">, kurio koncentracija yra nuo maždaug 1 mg/ml iki maždaug 2 mg/m, esant </w:t>
      </w:r>
      <w:r w:rsidR="00886FCD" w:rsidRPr="00E715B9">
        <w:rPr>
          <w:rFonts w:ascii="Helvetica" w:hAnsi="Helvetica" w:cs="Arial"/>
          <w:sz w:val="20"/>
        </w:rPr>
        <w:t xml:space="preserve">pH </w:t>
      </w:r>
      <w:r w:rsidRPr="00E715B9">
        <w:rPr>
          <w:rFonts w:ascii="Helvetica" w:hAnsi="Helvetica" w:cs="Arial"/>
          <w:sz w:val="20"/>
        </w:rPr>
        <w:t>maždaug 5,5;</w:t>
      </w:r>
    </w:p>
    <w:p w14:paraId="042E4F53" w14:textId="77777777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pasirinktinai kur:</w:t>
      </w:r>
    </w:p>
    <w:p w14:paraId="7FA5D294" w14:textId="4EBAD493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i) </w:t>
      </w:r>
      <w:proofErr w:type="spellStart"/>
      <w:r w:rsidRPr="00E715B9">
        <w:rPr>
          <w:rFonts w:ascii="Helvetica" w:hAnsi="Helvetica" w:cs="Arial"/>
          <w:sz w:val="20"/>
        </w:rPr>
        <w:t>histidino</w:t>
      </w:r>
      <w:proofErr w:type="spellEnd"/>
      <w:r w:rsidRPr="00E715B9">
        <w:rPr>
          <w:rFonts w:ascii="Helvetica" w:hAnsi="Helvetica" w:cs="Arial"/>
          <w:sz w:val="20"/>
        </w:rPr>
        <w:t xml:space="preserve"> koncentracija yra </w:t>
      </w:r>
      <w:r w:rsidR="00886FCD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10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178C7726" w14:textId="3B8B2225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ii) </w:t>
      </w:r>
      <w:proofErr w:type="spellStart"/>
      <w:r w:rsidRPr="00E715B9">
        <w:rPr>
          <w:rFonts w:ascii="Helvetica" w:hAnsi="Helvetica" w:cs="Arial"/>
          <w:sz w:val="20"/>
        </w:rPr>
        <w:t>sorbitolio</w:t>
      </w:r>
      <w:proofErr w:type="spellEnd"/>
      <w:r w:rsidRPr="00E715B9">
        <w:rPr>
          <w:rFonts w:ascii="Helvetica" w:hAnsi="Helvetica" w:cs="Arial"/>
          <w:sz w:val="20"/>
        </w:rPr>
        <w:t xml:space="preserve"> koncentracija yra </w:t>
      </w:r>
      <w:r w:rsidR="00886FCD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300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>;</w:t>
      </w:r>
    </w:p>
    <w:p w14:paraId="02C39831" w14:textId="0013B63E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iii) </w:t>
      </w:r>
      <w:proofErr w:type="spellStart"/>
      <w:r w:rsidRPr="00E715B9">
        <w:rPr>
          <w:rFonts w:ascii="Helvetica" w:hAnsi="Helvetica" w:cs="Arial"/>
          <w:sz w:val="20"/>
        </w:rPr>
        <w:t>polisorbato</w:t>
      </w:r>
      <w:proofErr w:type="spellEnd"/>
      <w:r w:rsidRPr="00E715B9">
        <w:rPr>
          <w:rFonts w:ascii="Helvetica" w:hAnsi="Helvetica" w:cs="Arial"/>
          <w:sz w:val="20"/>
        </w:rPr>
        <w:t xml:space="preserve"> koncentracija yra </w:t>
      </w:r>
      <w:r w:rsidR="00886FCD" w:rsidRPr="00E715B9">
        <w:rPr>
          <w:rFonts w:ascii="Helvetica" w:hAnsi="Helvetica" w:cs="Arial"/>
          <w:sz w:val="20"/>
        </w:rPr>
        <w:t>maždaug</w:t>
      </w:r>
      <w:r w:rsidRPr="00E715B9">
        <w:rPr>
          <w:rFonts w:ascii="Helvetica" w:hAnsi="Helvetica" w:cs="Arial"/>
          <w:sz w:val="20"/>
        </w:rPr>
        <w:t xml:space="preserve"> 0,04</w:t>
      </w:r>
      <w:r w:rsidR="00273F8E" w:rsidRPr="00E715B9">
        <w:rPr>
          <w:rFonts w:ascii="Helvetica" w:hAnsi="Helvetica" w:cs="Arial"/>
          <w:sz w:val="20"/>
        </w:rPr>
        <w:t xml:space="preserve"> %</w:t>
      </w:r>
      <w:r w:rsidRPr="00E715B9">
        <w:rPr>
          <w:rFonts w:ascii="Helvetica" w:hAnsi="Helvetica" w:cs="Arial"/>
          <w:sz w:val="20"/>
        </w:rPr>
        <w:t xml:space="preserve"> m/t;</w:t>
      </w:r>
    </w:p>
    <w:p w14:paraId="24B249CC" w14:textId="77777777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iv) </w:t>
      </w:r>
      <w:proofErr w:type="spellStart"/>
      <w:r w:rsidRPr="00E715B9">
        <w:rPr>
          <w:rFonts w:ascii="Helvetica" w:hAnsi="Helvetica" w:cs="Arial"/>
          <w:sz w:val="20"/>
        </w:rPr>
        <w:t>metionino</w:t>
      </w:r>
      <w:proofErr w:type="spellEnd"/>
      <w:r w:rsidRPr="00E715B9">
        <w:rPr>
          <w:rFonts w:ascii="Helvetica" w:hAnsi="Helvetica" w:cs="Arial"/>
          <w:sz w:val="20"/>
        </w:rPr>
        <w:t xml:space="preserve"> koncentracija yra maždaug 1 mg/ml;</w:t>
      </w:r>
    </w:p>
    <w:p w14:paraId="66C5E137" w14:textId="0F297F4F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v) apiman</w:t>
      </w:r>
      <w:r w:rsidR="00886FCD" w:rsidRPr="00E715B9">
        <w:rPr>
          <w:rFonts w:ascii="Helvetica" w:hAnsi="Helvetica" w:cs="Arial"/>
          <w:sz w:val="20"/>
        </w:rPr>
        <w:t>ti</w:t>
      </w:r>
      <w:r w:rsidRPr="00E715B9">
        <w:rPr>
          <w:rFonts w:ascii="Helvetica" w:hAnsi="Helvetica" w:cs="Arial"/>
          <w:sz w:val="20"/>
        </w:rPr>
        <w:t xml:space="preserve"> sacharoz</w:t>
      </w:r>
      <w:r w:rsidR="00886FCD" w:rsidRPr="00E715B9">
        <w:rPr>
          <w:rFonts w:ascii="Helvetica" w:hAnsi="Helvetica" w:cs="Arial"/>
          <w:sz w:val="20"/>
        </w:rPr>
        <w:t>ę</w:t>
      </w:r>
      <w:r w:rsidRPr="00E715B9">
        <w:rPr>
          <w:rFonts w:ascii="Helvetica" w:hAnsi="Helvetica" w:cs="Arial"/>
          <w:sz w:val="20"/>
        </w:rPr>
        <w:t xml:space="preserve">, kurios koncentracija yra nuo maždaug 100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 xml:space="preserve"> iki maždaug 200 </w:t>
      </w:r>
      <w:proofErr w:type="spellStart"/>
      <w:r w:rsidRPr="00E715B9">
        <w:rPr>
          <w:rFonts w:ascii="Helvetica" w:hAnsi="Helvetica" w:cs="Arial"/>
          <w:sz w:val="20"/>
        </w:rPr>
        <w:t>mM</w:t>
      </w:r>
      <w:proofErr w:type="spellEnd"/>
      <w:r w:rsidRPr="00E715B9">
        <w:rPr>
          <w:rFonts w:ascii="Helvetica" w:hAnsi="Helvetica" w:cs="Arial"/>
          <w:sz w:val="20"/>
        </w:rPr>
        <w:t>; ir</w:t>
      </w:r>
      <w:r w:rsidR="00816FA1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816FA1" w:rsidRPr="00E715B9">
        <w:rPr>
          <w:rFonts w:ascii="Helvetica" w:hAnsi="Helvetica" w:cs="Arial"/>
          <w:sz w:val="20"/>
        </w:rPr>
        <w:t>)</w:t>
      </w:r>
    </w:p>
    <w:p w14:paraId="183C09B2" w14:textId="36C8B2D2" w:rsidR="00CA4CC4" w:rsidRPr="00E715B9" w:rsidRDefault="00CA4CC4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vi) </w:t>
      </w:r>
      <w:proofErr w:type="spellStart"/>
      <w:r w:rsidRPr="00E715B9">
        <w:rPr>
          <w:rFonts w:ascii="Helvetica" w:hAnsi="Helvetica" w:cs="Arial"/>
          <w:sz w:val="20"/>
        </w:rPr>
        <w:t>hialuronidazė</w:t>
      </w:r>
      <w:proofErr w:type="spellEnd"/>
      <w:r w:rsidRPr="00E715B9">
        <w:rPr>
          <w:rFonts w:ascii="Helvetica" w:hAnsi="Helvetica" w:cs="Arial"/>
          <w:sz w:val="20"/>
        </w:rPr>
        <w:t xml:space="preserve"> yra rHuPH20 (SEQ ID Nr. 22).</w:t>
      </w:r>
    </w:p>
    <w:p w14:paraId="4C80FC34" w14:textId="0B582F89" w:rsidR="005366B7" w:rsidRPr="00E715B9" w:rsidRDefault="005366B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12449AD" w14:textId="358037A0" w:rsidR="005366B7" w:rsidRPr="00E715B9" w:rsidRDefault="005366B7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19. Talpykla, apimanti vienetinės dozės formą pagal 18 punktą.</w:t>
      </w:r>
    </w:p>
    <w:p w14:paraId="12E2B830" w14:textId="1EC0D2B8" w:rsidR="005366B7" w:rsidRPr="00E715B9" w:rsidRDefault="005366B7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BE1133" w14:textId="389D212F" w:rsidR="00C47DCF" w:rsidRPr="00E715B9" w:rsidRDefault="00C47DCF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20. Farmacinė kompozicija pagal bet kurį iš 1-13 punktų, farmacinė kompozicija, skirta naudoti pagal bet kurį iš 14-17 punktų, vienetinė </w:t>
      </w:r>
      <w:r w:rsidR="007F57D0" w:rsidRPr="00E715B9">
        <w:rPr>
          <w:rFonts w:ascii="Helvetica" w:hAnsi="Helvetica" w:cs="Arial"/>
          <w:sz w:val="20"/>
        </w:rPr>
        <w:t>dozės</w:t>
      </w:r>
      <w:r w:rsidRPr="00E715B9">
        <w:rPr>
          <w:rFonts w:ascii="Helvetica" w:hAnsi="Helvetica" w:cs="Arial"/>
          <w:sz w:val="20"/>
        </w:rPr>
        <w:t xml:space="preserve"> forma pagal 18 punktą arba talpykla pagal 19 punktą, kur anti-CD38 antikūnas:</w:t>
      </w:r>
    </w:p>
    <w:p w14:paraId="1DA695DD" w14:textId="212957A3" w:rsidR="00C47DCF" w:rsidRPr="00E715B9" w:rsidRDefault="00C47DC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>a) yra IgG1/κ potipio; ir</w:t>
      </w:r>
      <w:r w:rsidR="005C1362" w:rsidRPr="00E715B9">
        <w:rPr>
          <w:rFonts w:ascii="Helvetica" w:hAnsi="Helvetica" w:cs="Arial"/>
          <w:sz w:val="20"/>
        </w:rPr>
        <w:t xml:space="preserve"> (</w:t>
      </w:r>
      <w:r w:rsidRPr="00E715B9">
        <w:rPr>
          <w:rFonts w:ascii="Helvetica" w:hAnsi="Helvetica" w:cs="Arial"/>
          <w:sz w:val="20"/>
        </w:rPr>
        <w:t>arba</w:t>
      </w:r>
      <w:r w:rsidR="005C1362" w:rsidRPr="00E715B9">
        <w:rPr>
          <w:rFonts w:ascii="Helvetica" w:hAnsi="Helvetica" w:cs="Arial"/>
          <w:sz w:val="20"/>
        </w:rPr>
        <w:t>)</w:t>
      </w:r>
    </w:p>
    <w:p w14:paraId="6660A90B" w14:textId="6FE8B818" w:rsidR="005366B7" w:rsidRPr="00E715B9" w:rsidRDefault="00C47DC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b) skatina CD38 </w:t>
      </w:r>
      <w:proofErr w:type="spellStart"/>
      <w:r w:rsidRPr="00E715B9">
        <w:rPr>
          <w:rFonts w:ascii="Helvetica" w:hAnsi="Helvetica" w:cs="Arial"/>
          <w:sz w:val="20"/>
        </w:rPr>
        <w:t>ekspresuojančių</w:t>
      </w:r>
      <w:proofErr w:type="spellEnd"/>
      <w:r w:rsidRPr="00E715B9">
        <w:rPr>
          <w:rFonts w:ascii="Helvetica" w:hAnsi="Helvetica" w:cs="Arial"/>
          <w:sz w:val="20"/>
        </w:rPr>
        <w:t xml:space="preserve"> naviko ląstelių naikinimą dėl nuo antikūnų priklausomo ląstelių sukelto </w:t>
      </w:r>
      <w:proofErr w:type="spellStart"/>
      <w:r w:rsidRPr="00E715B9">
        <w:rPr>
          <w:rFonts w:ascii="Helvetica" w:hAnsi="Helvetica" w:cs="Arial"/>
          <w:sz w:val="20"/>
        </w:rPr>
        <w:t>citotoksiškumo</w:t>
      </w:r>
      <w:proofErr w:type="spellEnd"/>
      <w:r w:rsidRPr="00E715B9">
        <w:rPr>
          <w:rFonts w:ascii="Helvetica" w:hAnsi="Helvetica" w:cs="Arial"/>
          <w:sz w:val="20"/>
        </w:rPr>
        <w:t xml:space="preserve"> (ADCC), nuo antikūnų priklausomo ląstelių </w:t>
      </w:r>
      <w:proofErr w:type="spellStart"/>
      <w:r w:rsidRPr="00E715B9">
        <w:rPr>
          <w:rFonts w:ascii="Helvetica" w:hAnsi="Helvetica" w:cs="Arial"/>
          <w:sz w:val="20"/>
        </w:rPr>
        <w:t>fagocitozės</w:t>
      </w:r>
      <w:proofErr w:type="spellEnd"/>
      <w:r w:rsidRPr="00E715B9">
        <w:rPr>
          <w:rFonts w:ascii="Helvetica" w:hAnsi="Helvetica" w:cs="Arial"/>
          <w:sz w:val="20"/>
        </w:rPr>
        <w:t xml:space="preserve"> (ADCP), nuo </w:t>
      </w:r>
      <w:proofErr w:type="spellStart"/>
      <w:r w:rsidRPr="00E715B9">
        <w:rPr>
          <w:rFonts w:ascii="Helvetica" w:hAnsi="Helvetica" w:cs="Arial"/>
          <w:sz w:val="20"/>
        </w:rPr>
        <w:t>komplemento</w:t>
      </w:r>
      <w:proofErr w:type="spellEnd"/>
      <w:r w:rsidRPr="00E715B9">
        <w:rPr>
          <w:rFonts w:ascii="Helvetica" w:hAnsi="Helvetica" w:cs="Arial"/>
          <w:sz w:val="20"/>
        </w:rPr>
        <w:t xml:space="preserve"> priklausomo </w:t>
      </w:r>
      <w:proofErr w:type="spellStart"/>
      <w:r w:rsidRPr="00E715B9">
        <w:rPr>
          <w:rFonts w:ascii="Helvetica" w:hAnsi="Helvetica" w:cs="Arial"/>
          <w:sz w:val="20"/>
        </w:rPr>
        <w:t>citotoksiškumo</w:t>
      </w:r>
      <w:proofErr w:type="spellEnd"/>
      <w:r w:rsidRPr="00E715B9">
        <w:rPr>
          <w:rFonts w:ascii="Helvetica" w:hAnsi="Helvetica" w:cs="Arial"/>
          <w:sz w:val="20"/>
        </w:rPr>
        <w:t xml:space="preserve"> (CDC), </w:t>
      </w:r>
      <w:proofErr w:type="spellStart"/>
      <w:r w:rsidRPr="00E715B9">
        <w:rPr>
          <w:rFonts w:ascii="Helvetica" w:hAnsi="Helvetica" w:cs="Arial"/>
          <w:sz w:val="20"/>
        </w:rPr>
        <w:t>apoptozės</w:t>
      </w:r>
      <w:proofErr w:type="spellEnd"/>
      <w:r w:rsidRPr="00E715B9">
        <w:rPr>
          <w:rFonts w:ascii="Helvetica" w:hAnsi="Helvetica" w:cs="Arial"/>
          <w:sz w:val="20"/>
        </w:rPr>
        <w:t xml:space="preserve"> arba CD38 fermentinio aktyvumo moduliavimo.</w:t>
      </w:r>
    </w:p>
    <w:p w14:paraId="4DEB6130" w14:textId="59FC3AA3" w:rsidR="00C663BF" w:rsidRPr="00E715B9" w:rsidRDefault="00C663BF" w:rsidP="00E715B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C627501" w14:textId="75ECE2FC" w:rsidR="00C663BF" w:rsidRPr="00E715B9" w:rsidRDefault="00C663BF" w:rsidP="00E715B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715B9">
        <w:rPr>
          <w:rFonts w:ascii="Helvetica" w:hAnsi="Helvetica" w:cs="Arial"/>
          <w:sz w:val="20"/>
        </w:rPr>
        <w:t xml:space="preserve">21. Farmacinė kompozicija pagal bet kurį iš 1-13 punktų, farmacinė kompozicija, skirta naudoti pagal bet kurį iš 14-17 punktų, vienetinė </w:t>
      </w:r>
      <w:r w:rsidR="007F57D0" w:rsidRPr="00E715B9">
        <w:rPr>
          <w:rFonts w:ascii="Helvetica" w:hAnsi="Helvetica" w:cs="Arial"/>
          <w:sz w:val="20"/>
        </w:rPr>
        <w:t>dozės</w:t>
      </w:r>
      <w:r w:rsidRPr="00E715B9">
        <w:rPr>
          <w:rFonts w:ascii="Helvetica" w:hAnsi="Helvetica" w:cs="Arial"/>
          <w:sz w:val="20"/>
        </w:rPr>
        <w:t xml:space="preserve"> forma pagal 18 punktą arba talpykla pagal 19 punktą, kur anti-CD38 antikūnas yra </w:t>
      </w:r>
      <w:proofErr w:type="spellStart"/>
      <w:r w:rsidRPr="00E715B9">
        <w:rPr>
          <w:rFonts w:ascii="Helvetica" w:hAnsi="Helvetica" w:cs="Arial"/>
          <w:sz w:val="20"/>
        </w:rPr>
        <w:t>daratumumabas</w:t>
      </w:r>
      <w:proofErr w:type="spellEnd"/>
      <w:r w:rsidRPr="00E715B9">
        <w:rPr>
          <w:rFonts w:ascii="Helvetica" w:hAnsi="Helvetica" w:cs="Arial"/>
          <w:sz w:val="20"/>
        </w:rPr>
        <w:t>.</w:t>
      </w:r>
    </w:p>
    <w:sectPr w:rsidR="00C663BF" w:rsidRPr="00E715B9" w:rsidSect="00E715B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E2F4" w14:textId="77777777" w:rsidR="00060E46" w:rsidRDefault="00060E46" w:rsidP="0034097B">
      <w:pPr>
        <w:spacing w:after="0" w:line="240" w:lineRule="auto"/>
      </w:pPr>
      <w:r>
        <w:separator/>
      </w:r>
    </w:p>
  </w:endnote>
  <w:endnote w:type="continuationSeparator" w:id="0">
    <w:p w14:paraId="1B521DAE" w14:textId="77777777" w:rsidR="00060E46" w:rsidRDefault="00060E46" w:rsidP="0034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CCAE" w14:textId="77777777" w:rsidR="00060E46" w:rsidRDefault="00060E46" w:rsidP="0034097B">
      <w:pPr>
        <w:spacing w:after="0" w:line="240" w:lineRule="auto"/>
      </w:pPr>
      <w:r>
        <w:separator/>
      </w:r>
    </w:p>
  </w:footnote>
  <w:footnote w:type="continuationSeparator" w:id="0">
    <w:p w14:paraId="0578A7FA" w14:textId="77777777" w:rsidR="00060E46" w:rsidRDefault="00060E46" w:rsidP="00340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57"/>
    <w:rsid w:val="00016380"/>
    <w:rsid w:val="00020600"/>
    <w:rsid w:val="0004574E"/>
    <w:rsid w:val="00060E46"/>
    <w:rsid w:val="000C7FD1"/>
    <w:rsid w:val="00132487"/>
    <w:rsid w:val="00185313"/>
    <w:rsid w:val="001C511C"/>
    <w:rsid w:val="00224DEF"/>
    <w:rsid w:val="002405F2"/>
    <w:rsid w:val="0026119E"/>
    <w:rsid w:val="00265D8E"/>
    <w:rsid w:val="00273F8E"/>
    <w:rsid w:val="002E0D06"/>
    <w:rsid w:val="002E5298"/>
    <w:rsid w:val="002F343F"/>
    <w:rsid w:val="002F67A7"/>
    <w:rsid w:val="00315955"/>
    <w:rsid w:val="0034097B"/>
    <w:rsid w:val="00365472"/>
    <w:rsid w:val="003A19FE"/>
    <w:rsid w:val="003C008B"/>
    <w:rsid w:val="003D70BB"/>
    <w:rsid w:val="003E176B"/>
    <w:rsid w:val="00422AE6"/>
    <w:rsid w:val="004766D3"/>
    <w:rsid w:val="00494440"/>
    <w:rsid w:val="004D6792"/>
    <w:rsid w:val="00501FF0"/>
    <w:rsid w:val="00527595"/>
    <w:rsid w:val="005366B7"/>
    <w:rsid w:val="005425CF"/>
    <w:rsid w:val="00595414"/>
    <w:rsid w:val="005C1362"/>
    <w:rsid w:val="00621F9C"/>
    <w:rsid w:val="00626757"/>
    <w:rsid w:val="00676E5F"/>
    <w:rsid w:val="006F3AFA"/>
    <w:rsid w:val="007904E9"/>
    <w:rsid w:val="007975F6"/>
    <w:rsid w:val="007C30BB"/>
    <w:rsid w:val="007F57D0"/>
    <w:rsid w:val="00816FA1"/>
    <w:rsid w:val="00886FCD"/>
    <w:rsid w:val="00891213"/>
    <w:rsid w:val="009139A3"/>
    <w:rsid w:val="0092045B"/>
    <w:rsid w:val="00951647"/>
    <w:rsid w:val="00955F8E"/>
    <w:rsid w:val="00957912"/>
    <w:rsid w:val="00990B60"/>
    <w:rsid w:val="00A80C61"/>
    <w:rsid w:val="00A84251"/>
    <w:rsid w:val="00A95E42"/>
    <w:rsid w:val="00A961F9"/>
    <w:rsid w:val="00AB7379"/>
    <w:rsid w:val="00AF4417"/>
    <w:rsid w:val="00B76CEA"/>
    <w:rsid w:val="00B77157"/>
    <w:rsid w:val="00B96ABF"/>
    <w:rsid w:val="00BA016B"/>
    <w:rsid w:val="00BA30AB"/>
    <w:rsid w:val="00BD47D0"/>
    <w:rsid w:val="00C022E4"/>
    <w:rsid w:val="00C47DCF"/>
    <w:rsid w:val="00C663BF"/>
    <w:rsid w:val="00C76ADF"/>
    <w:rsid w:val="00C77F20"/>
    <w:rsid w:val="00CA4CC4"/>
    <w:rsid w:val="00CA5CD9"/>
    <w:rsid w:val="00CF159E"/>
    <w:rsid w:val="00D659AB"/>
    <w:rsid w:val="00E715B9"/>
    <w:rsid w:val="00ED7D35"/>
    <w:rsid w:val="00EF720F"/>
    <w:rsid w:val="00F12914"/>
    <w:rsid w:val="00F556A8"/>
    <w:rsid w:val="00F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748E3"/>
  <w15:chartTrackingRefBased/>
  <w15:docId w15:val="{3DB0D938-F0D9-4DB4-9EEE-745E980B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97B"/>
  </w:style>
  <w:style w:type="paragraph" w:styleId="Porat">
    <w:name w:val="footer"/>
    <w:basedOn w:val="prastasis"/>
    <w:link w:val="PoratDiagrama"/>
    <w:uiPriority w:val="99"/>
    <w:unhideWhenUsed/>
    <w:rsid w:val="0034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1624</Words>
  <Characters>8741</Characters>
  <Application>Microsoft Office Word</Application>
  <DocSecurity>0</DocSecurity>
  <Lines>168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69</cp:revision>
  <dcterms:created xsi:type="dcterms:W3CDTF">2022-05-16T11:40:00Z</dcterms:created>
  <dcterms:modified xsi:type="dcterms:W3CDTF">2022-05-26T08:32:00Z</dcterms:modified>
</cp:coreProperties>
</file>