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EEC0" w14:textId="4D99196B" w:rsidR="00275DCA" w:rsidRPr="003A2450" w:rsidRDefault="00275DCA" w:rsidP="003A2450">
      <w:pPr>
        <w:pStyle w:val="ID00079Claim"/>
        <w:spacing w:after="0"/>
        <w:ind w:firstLine="567"/>
        <w:jc w:val="both"/>
        <w:rPr>
          <w:rStyle w:val="BodyTextChar"/>
          <w:rFonts w:ascii="Helvetica" w:hAnsi="Helvetica" w:cs="Helvetica"/>
          <w:sz w:val="20"/>
          <w:lang w:val="lt-LT"/>
        </w:rPr>
      </w:pPr>
      <w:r w:rsidRPr="003A2450">
        <w:rPr>
          <w:rFonts w:ascii="Helvetica" w:hAnsi="Helvetica" w:cs="Helvetica"/>
          <w:sz w:val="20"/>
        </w:rPr>
        <w:t>1.</w:t>
      </w:r>
      <w:r w:rsidR="00A35A41" w:rsidRPr="003A2450">
        <w:rPr>
          <w:rFonts w:ascii="Helvetica" w:hAnsi="Helvetica" w:cs="Helvetica"/>
          <w:sz w:val="20"/>
        </w:rPr>
        <w:t xml:space="preserve"> 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Junginys, kurio bet kuri iš struktūrinių formulių yra XIII, XIV, XV ir XVI:</w:t>
      </w:r>
    </w:p>
    <w:p w14:paraId="2AE32B8B" w14:textId="5F7E8F6A" w:rsidR="00275DCA" w:rsidRPr="003A2450" w:rsidRDefault="003A2450" w:rsidP="003A2450">
      <w:pPr>
        <w:pStyle w:val="ID00079Figure"/>
        <w:spacing w:after="0"/>
        <w:rPr>
          <w:rFonts w:ascii="Helvetica" w:hAnsi="Helvetica" w:cs="Helvetica"/>
          <w:sz w:val="20"/>
        </w:rPr>
      </w:pPr>
      <w:r w:rsidRPr="003A2450">
        <w:rPr>
          <w:rFonts w:ascii="Helvetica" w:hAnsi="Helvetica" w:cs="Helvetica"/>
          <w:noProof/>
          <w:sz w:val="20"/>
        </w:rPr>
        <w:drawing>
          <wp:inline distT="0" distB="0" distL="0" distR="0" wp14:anchorId="358C6723" wp14:editId="322676AA">
            <wp:extent cx="5014800" cy="1296000"/>
            <wp:effectExtent l="0" t="0" r="0" b="0"/>
            <wp:docPr id="1" name="Paveikslėlis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8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42B24" w14:textId="596929B3" w:rsidR="00275DCA" w:rsidRPr="003A2450" w:rsidRDefault="00275DCA" w:rsidP="003A2450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3A2450">
        <w:rPr>
          <w:rStyle w:val="BodyTextChar"/>
          <w:rFonts w:ascii="Helvetica" w:hAnsi="Helvetica" w:cs="Helvetica"/>
          <w:sz w:val="20"/>
          <w:lang w:val="lt-LT"/>
        </w:rPr>
        <w:t>arba jo druska, kur:</w:t>
      </w:r>
    </w:p>
    <w:p w14:paraId="58F7C677" w14:textId="5D95DDC1" w:rsidR="00275DCA" w:rsidRPr="003A2450" w:rsidRDefault="00275DCA" w:rsidP="003A2450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3A2450">
        <w:rPr>
          <w:rStyle w:val="BodyTextChar"/>
          <w:rFonts w:ascii="Helvetica" w:hAnsi="Helvetica" w:cs="Helvetica"/>
          <w:sz w:val="20"/>
          <w:lang w:val="lt-LT"/>
        </w:rPr>
        <w:t>Y yra CH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2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;</w:t>
      </w:r>
    </w:p>
    <w:p w14:paraId="34859A86" w14:textId="468453F6" w:rsidR="00275DCA" w:rsidRPr="003A2450" w:rsidRDefault="00275DCA" w:rsidP="003A2450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3A2450">
        <w:rPr>
          <w:rStyle w:val="BodyTextChar"/>
          <w:rFonts w:ascii="Helvetica" w:hAnsi="Helvetica" w:cs="Helvetica"/>
          <w:sz w:val="20"/>
          <w:lang w:val="lt-LT"/>
        </w:rPr>
        <w:t>X yra pasirenkamas iš CH ir N;</w:t>
      </w:r>
    </w:p>
    <w:p w14:paraId="0485D19D" w14:textId="45E392D2" w:rsidR="00275DCA" w:rsidRPr="003A2450" w:rsidRDefault="00275DCA" w:rsidP="003A2450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3A2450">
        <w:rPr>
          <w:rStyle w:val="BodyTextChar"/>
          <w:rFonts w:ascii="Helvetica" w:hAnsi="Helvetica" w:cs="Helvetica"/>
          <w:sz w:val="20"/>
          <w:lang w:val="lt-LT"/>
        </w:rPr>
        <w:t>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5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 xml:space="preserve"> yra benzoksaborolas arba yra pasirinktas iš fenilo ir piridinilo, kuris nors iš jų yra </w:t>
      </w:r>
      <w:r w:rsidRPr="003A2450">
        <w:rPr>
          <w:rStyle w:val="BodyTextChar"/>
          <w:rFonts w:ascii="Helvetica" w:hAnsi="Helvetica" w:cs="Helvetica"/>
          <w:i/>
          <w:sz w:val="20"/>
          <w:lang w:val="lt-LT"/>
        </w:rPr>
        <w:t>para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pakeistas pakaitalu, kurio forma 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8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-R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9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-(R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10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)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a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(R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10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)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b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, ir yra pasirinktinai pakeistas pakaitalu 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13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;</w:t>
      </w:r>
    </w:p>
    <w:p w14:paraId="1CC719BA" w14:textId="52CAB737" w:rsidR="00275DCA" w:rsidRPr="003A2450" w:rsidRDefault="00275DCA" w:rsidP="003A2450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3A2450">
        <w:rPr>
          <w:rStyle w:val="BodyTextChar"/>
          <w:rFonts w:ascii="Helvetica" w:hAnsi="Helvetica" w:cs="Helvetica"/>
          <w:sz w:val="20"/>
          <w:lang w:val="lt-LT"/>
        </w:rPr>
        <w:t>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8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 xml:space="preserve"> yra pasirinktas iš jungties ir C1-6 alkilo;</w:t>
      </w:r>
    </w:p>
    <w:p w14:paraId="1D32B60F" w14:textId="6B0C52A0" w:rsidR="00275DCA" w:rsidRPr="003A2450" w:rsidRDefault="00275DCA" w:rsidP="003A2450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3A2450">
        <w:rPr>
          <w:rStyle w:val="BodyTextChar"/>
          <w:rFonts w:ascii="Helvetica" w:hAnsi="Helvetica" w:cs="Helvetica"/>
          <w:sz w:val="20"/>
          <w:lang w:val="lt-LT"/>
        </w:rPr>
        <w:t>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9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 xml:space="preserve"> yra pasirinktas iš halogeno, C1-6 alkilo, C1-6 haloalkilo, C1-6 hidroksialkilo, C1-6 alkoksi, C1-6 haloalkoksi, ciano, -C(O)N-, S(O)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2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-, B(OH)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2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, 5–6 narių monociklinio heterocikloalkilo ir 5–6 narių monociklinio heteroarilo; (R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10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)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a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 xml:space="preserve"> ir (R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10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)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 xml:space="preserve">b 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yra kiekvienas nepriklausomai pasirinktas iš nulio, vandenilio, halogeno, trifluormetilo, trifluormetoksi, hidroksilo, C1-6 hidroksialkilo, ciano, okso, C1-6 alkilo, C(O)OH ir C(O)O C1-6 alkilo;</w:t>
      </w:r>
    </w:p>
    <w:p w14:paraId="3D7F2DD9" w14:textId="317EDDB6" w:rsidR="00275DCA" w:rsidRPr="003A2450" w:rsidRDefault="00275DCA" w:rsidP="003A2450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3A2450">
        <w:rPr>
          <w:rStyle w:val="BodyTextChar"/>
          <w:rFonts w:ascii="Helvetica" w:hAnsi="Helvetica" w:cs="Helvetica"/>
          <w:sz w:val="20"/>
          <w:lang w:val="lt-LT"/>
        </w:rPr>
        <w:t>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13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 xml:space="preserve"> yra pasirinktas iš halogeno, hidroksi, C1-6 alkilo, trifluormetilo, C1-6 alkoksi, trifluormetoksi, NH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2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 xml:space="preserve"> ir ciano; 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6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 xml:space="preserve"> yra pasirinktas iš 3-chlorfenilo, 5-chlor-2-tienilo, ciklopentilo, pasirinktinai pakeisto vienu ar dviem 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14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, ir ciklopentoksi, pasirinktinai pakeisto vienu ar dviem 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14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, ir</w:t>
      </w:r>
    </w:p>
    <w:p w14:paraId="530EB3D9" w14:textId="6615D396" w:rsidR="00275DCA" w:rsidRPr="003A2450" w:rsidRDefault="00275DCA" w:rsidP="003A2450">
      <w:pPr>
        <w:pStyle w:val="ID00079Claim"/>
        <w:spacing w:after="0"/>
        <w:jc w:val="both"/>
        <w:rPr>
          <w:rStyle w:val="BodyTextChar"/>
          <w:rFonts w:ascii="Helvetica" w:hAnsi="Helvetica" w:cs="Helvetica"/>
          <w:sz w:val="20"/>
          <w:lang w:val="lt-LT"/>
        </w:rPr>
      </w:pPr>
      <w:r w:rsidRPr="003A2450">
        <w:rPr>
          <w:rStyle w:val="BodyTextChar"/>
          <w:rFonts w:ascii="Helvetica" w:hAnsi="Helvetica" w:cs="Helvetica"/>
          <w:sz w:val="20"/>
          <w:lang w:val="lt-LT"/>
        </w:rPr>
        <w:t>kiekvienas 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14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 xml:space="preserve"> yra nepriklausomai pasirinktas iš halogeno, hidroksi, C1-6 alkilo, trifluormetilo, C1-6 alkoksi, trifluormet-oksi, NH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2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 xml:space="preserve"> ir ciano.</w:t>
      </w:r>
    </w:p>
    <w:p w14:paraId="6E63115C" w14:textId="77777777" w:rsidR="003A2450" w:rsidRPr="003A2450" w:rsidRDefault="003A2450" w:rsidP="003A2450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</w:p>
    <w:p w14:paraId="761679C0" w14:textId="699DD787" w:rsidR="00275DCA" w:rsidRPr="003A2450" w:rsidRDefault="00275DCA" w:rsidP="003A2450">
      <w:pPr>
        <w:pStyle w:val="ID00079Claim"/>
        <w:spacing w:after="0"/>
        <w:ind w:firstLine="567"/>
        <w:jc w:val="both"/>
        <w:rPr>
          <w:rStyle w:val="BodyTextChar"/>
          <w:rFonts w:ascii="Helvetica" w:hAnsi="Helvetica" w:cs="Helvetica"/>
          <w:sz w:val="20"/>
          <w:lang w:val="lt-LT"/>
        </w:rPr>
      </w:pPr>
      <w:r w:rsidRPr="003A2450">
        <w:rPr>
          <w:rFonts w:ascii="Helvetica" w:hAnsi="Helvetica" w:cs="Helvetica"/>
          <w:sz w:val="20"/>
        </w:rPr>
        <w:t>2.</w:t>
      </w:r>
      <w:r w:rsidR="00A35A41" w:rsidRPr="003A2450">
        <w:rPr>
          <w:rFonts w:ascii="Helvetica" w:hAnsi="Helvetica" w:cs="Helvetica"/>
          <w:sz w:val="20"/>
        </w:rPr>
        <w:t xml:space="preserve"> 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Junginys, kaip nurodyta 1 punkte, kur 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5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 xml:space="preserve"> yra fenilo, kuris yra</w:t>
      </w:r>
      <w:r w:rsidRPr="003A2450">
        <w:rPr>
          <w:rStyle w:val="BodyTextChar"/>
          <w:rFonts w:ascii="Helvetica" w:hAnsi="Helvetica" w:cs="Helvetica"/>
          <w:i/>
          <w:sz w:val="20"/>
          <w:lang w:val="lt-LT"/>
        </w:rPr>
        <w:t xml:space="preserve"> para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pakeistas pakaitalu, kurio forma 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8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-R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9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-(R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10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)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a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(R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10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)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b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.</w:t>
      </w:r>
    </w:p>
    <w:p w14:paraId="67623F77" w14:textId="77777777" w:rsidR="003A2450" w:rsidRPr="003A2450" w:rsidRDefault="003A2450" w:rsidP="003A2450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</w:p>
    <w:p w14:paraId="5749A67F" w14:textId="3840252D" w:rsidR="00275DCA" w:rsidRPr="003A2450" w:rsidRDefault="00275DCA" w:rsidP="003A2450">
      <w:pPr>
        <w:pStyle w:val="ID00079Claim"/>
        <w:spacing w:after="0"/>
        <w:ind w:firstLine="567"/>
        <w:jc w:val="both"/>
        <w:rPr>
          <w:rStyle w:val="BodyTextChar"/>
          <w:rFonts w:ascii="Helvetica" w:hAnsi="Helvetica" w:cs="Helvetica"/>
          <w:sz w:val="20"/>
          <w:lang w:val="lt-LT"/>
        </w:rPr>
      </w:pPr>
      <w:r w:rsidRPr="003A2450">
        <w:rPr>
          <w:rFonts w:ascii="Helvetica" w:hAnsi="Helvetica" w:cs="Helvetica"/>
          <w:sz w:val="20"/>
        </w:rPr>
        <w:t>3.</w:t>
      </w:r>
      <w:r w:rsidR="00A35A41" w:rsidRPr="003A2450">
        <w:rPr>
          <w:rFonts w:ascii="Helvetica" w:hAnsi="Helvetica" w:cs="Helvetica"/>
          <w:sz w:val="20"/>
        </w:rPr>
        <w:t xml:space="preserve"> 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Junginys, kaip nurodyta 2 punkte, kur 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8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 xml:space="preserve"> yra jungtis.</w:t>
      </w:r>
    </w:p>
    <w:p w14:paraId="0FDF0884" w14:textId="77777777" w:rsidR="003A2450" w:rsidRPr="003A2450" w:rsidRDefault="003A2450" w:rsidP="003A2450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</w:p>
    <w:p w14:paraId="3F8537C5" w14:textId="3F29A7E0" w:rsidR="00275DCA" w:rsidRPr="003A2450" w:rsidRDefault="00275DCA" w:rsidP="003A2450">
      <w:pPr>
        <w:pStyle w:val="ID00079Claim"/>
        <w:spacing w:after="0"/>
        <w:ind w:firstLine="567"/>
        <w:jc w:val="both"/>
        <w:rPr>
          <w:rStyle w:val="BodyTextChar"/>
          <w:rFonts w:ascii="Helvetica" w:hAnsi="Helvetica" w:cs="Helvetica"/>
          <w:sz w:val="20"/>
          <w:lang w:val="lt-LT"/>
        </w:rPr>
      </w:pPr>
      <w:r w:rsidRPr="003A2450">
        <w:rPr>
          <w:rFonts w:ascii="Helvetica" w:hAnsi="Helvetica" w:cs="Helvetica"/>
          <w:sz w:val="20"/>
        </w:rPr>
        <w:t>4.</w:t>
      </w:r>
      <w:r w:rsidR="00A35A41" w:rsidRPr="003A2450">
        <w:rPr>
          <w:rFonts w:ascii="Helvetica" w:hAnsi="Helvetica" w:cs="Helvetica"/>
          <w:sz w:val="20"/>
        </w:rPr>
        <w:t xml:space="preserve"> 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Junginys, kaip nurodyta 2 punkte, kur 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8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 xml:space="preserve"> yra C1-6 alkilas.</w:t>
      </w:r>
    </w:p>
    <w:p w14:paraId="3C1A0894" w14:textId="77777777" w:rsidR="003A2450" w:rsidRPr="003A2450" w:rsidRDefault="003A2450" w:rsidP="003A2450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</w:p>
    <w:p w14:paraId="74B94E0A" w14:textId="7A566945" w:rsidR="00275DCA" w:rsidRPr="003A2450" w:rsidRDefault="00275DCA" w:rsidP="003A2450">
      <w:pPr>
        <w:pStyle w:val="ID00079Claim"/>
        <w:spacing w:after="0"/>
        <w:ind w:firstLine="567"/>
        <w:jc w:val="both"/>
        <w:rPr>
          <w:rStyle w:val="BodyTextChar"/>
          <w:rFonts w:ascii="Helvetica" w:hAnsi="Helvetica" w:cs="Helvetica"/>
          <w:sz w:val="20"/>
          <w:lang w:val="lt-LT"/>
        </w:rPr>
      </w:pPr>
      <w:r w:rsidRPr="003A2450">
        <w:rPr>
          <w:rFonts w:ascii="Helvetica" w:hAnsi="Helvetica" w:cs="Helvetica"/>
          <w:sz w:val="20"/>
        </w:rPr>
        <w:t>5.</w:t>
      </w:r>
      <w:r w:rsidR="00A35A41" w:rsidRPr="003A2450">
        <w:rPr>
          <w:rFonts w:ascii="Helvetica" w:hAnsi="Helvetica" w:cs="Helvetica"/>
          <w:sz w:val="20"/>
        </w:rPr>
        <w:t xml:space="preserve"> 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Junginys, kaip nurodyta 3 punkte, kur X yra N.</w:t>
      </w:r>
    </w:p>
    <w:p w14:paraId="60117A8B" w14:textId="77777777" w:rsidR="003A2450" w:rsidRPr="003A2450" w:rsidRDefault="003A2450" w:rsidP="003A2450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</w:p>
    <w:p w14:paraId="03F3CECC" w14:textId="4DC7E530" w:rsidR="00275DCA" w:rsidRPr="003A2450" w:rsidRDefault="00275DCA" w:rsidP="003A2450">
      <w:pPr>
        <w:pStyle w:val="ID00079Claim"/>
        <w:spacing w:after="0"/>
        <w:ind w:firstLine="567"/>
        <w:jc w:val="both"/>
        <w:rPr>
          <w:rStyle w:val="BodyTextChar"/>
          <w:rFonts w:ascii="Helvetica" w:hAnsi="Helvetica" w:cs="Helvetica"/>
          <w:sz w:val="20"/>
          <w:lang w:val="lt-LT"/>
        </w:rPr>
      </w:pPr>
      <w:r w:rsidRPr="003A2450">
        <w:rPr>
          <w:rFonts w:ascii="Helvetica" w:hAnsi="Helvetica" w:cs="Helvetica"/>
          <w:sz w:val="20"/>
        </w:rPr>
        <w:t>6.</w:t>
      </w:r>
      <w:r w:rsidR="00A35A41" w:rsidRPr="003A2450">
        <w:rPr>
          <w:rFonts w:ascii="Helvetica" w:hAnsi="Helvetica" w:cs="Helvetica"/>
          <w:sz w:val="20"/>
        </w:rPr>
        <w:t xml:space="preserve"> 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Junginys, kaip nurodyta 3 punkte, kur X yra CH.</w:t>
      </w:r>
    </w:p>
    <w:p w14:paraId="08B050F6" w14:textId="77777777" w:rsidR="003A2450" w:rsidRPr="003A2450" w:rsidRDefault="003A2450" w:rsidP="003A2450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</w:p>
    <w:p w14:paraId="3B5110A5" w14:textId="199717B7" w:rsidR="00275DCA" w:rsidRPr="003A2450" w:rsidRDefault="00275DCA" w:rsidP="003A2450">
      <w:pPr>
        <w:pStyle w:val="ID00079Claim"/>
        <w:spacing w:after="0"/>
        <w:ind w:firstLine="567"/>
        <w:jc w:val="both"/>
        <w:rPr>
          <w:rStyle w:val="BodyTextChar"/>
          <w:rFonts w:ascii="Helvetica" w:hAnsi="Helvetica" w:cs="Helvetica"/>
          <w:sz w:val="20"/>
          <w:lang w:val="lt-LT"/>
        </w:rPr>
      </w:pPr>
      <w:r w:rsidRPr="003A2450">
        <w:rPr>
          <w:rFonts w:ascii="Helvetica" w:hAnsi="Helvetica" w:cs="Helvetica"/>
          <w:sz w:val="20"/>
        </w:rPr>
        <w:t>7.</w:t>
      </w:r>
      <w:r w:rsidR="00A35A41" w:rsidRPr="003A2450">
        <w:rPr>
          <w:rFonts w:ascii="Helvetica" w:hAnsi="Helvetica" w:cs="Helvetica"/>
          <w:sz w:val="20"/>
        </w:rPr>
        <w:t xml:space="preserve"> 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Junginys, kaip nurodyta 5 punkte, kur 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6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 xml:space="preserve"> yra pasirinktas iš 3-chlorfenilo ir 5-chlor-2-tienilo.</w:t>
      </w:r>
    </w:p>
    <w:p w14:paraId="54758C90" w14:textId="77777777" w:rsidR="003A2450" w:rsidRPr="003A2450" w:rsidRDefault="003A2450" w:rsidP="003A2450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</w:p>
    <w:p w14:paraId="2FF86E0C" w14:textId="6F1E9DC5" w:rsidR="00275DCA" w:rsidRPr="003A2450" w:rsidRDefault="00275DCA" w:rsidP="003A2450">
      <w:pPr>
        <w:pStyle w:val="ID00079Claim"/>
        <w:spacing w:after="0"/>
        <w:ind w:firstLine="567"/>
        <w:jc w:val="both"/>
        <w:rPr>
          <w:rStyle w:val="BodyTextChar"/>
          <w:rFonts w:ascii="Helvetica" w:hAnsi="Helvetica" w:cs="Helvetica"/>
          <w:sz w:val="20"/>
          <w:lang w:val="lt-LT"/>
        </w:rPr>
      </w:pPr>
      <w:r w:rsidRPr="003A2450">
        <w:rPr>
          <w:rFonts w:ascii="Helvetica" w:hAnsi="Helvetica" w:cs="Helvetica"/>
          <w:sz w:val="20"/>
        </w:rPr>
        <w:t>8.</w:t>
      </w:r>
      <w:r w:rsidR="00A35A41" w:rsidRPr="003A2450">
        <w:rPr>
          <w:rFonts w:ascii="Helvetica" w:hAnsi="Helvetica" w:cs="Helvetica"/>
          <w:sz w:val="20"/>
        </w:rPr>
        <w:t xml:space="preserve"> 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Junginys, kaip nurodyta 7 punkte, kur R</w:t>
      </w:r>
      <w:r w:rsidRPr="003A2450">
        <w:rPr>
          <w:rStyle w:val="BodyTextChar"/>
          <w:rFonts w:ascii="Helvetica" w:hAnsi="Helvetica" w:cs="Helvetica"/>
          <w:sz w:val="20"/>
          <w:vertAlign w:val="subscript"/>
          <w:lang w:val="lt-LT"/>
        </w:rPr>
        <w:t>6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 xml:space="preserve"> yra 3-chlorfenilas.</w:t>
      </w:r>
    </w:p>
    <w:p w14:paraId="04977572" w14:textId="77777777" w:rsidR="003A2450" w:rsidRPr="003A2450" w:rsidRDefault="003A2450" w:rsidP="003A2450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</w:p>
    <w:p w14:paraId="68A28F9C" w14:textId="3C9E5C49" w:rsidR="00275DCA" w:rsidRPr="003A2450" w:rsidRDefault="00275DCA" w:rsidP="003A2450">
      <w:pPr>
        <w:pStyle w:val="ID00079Claim"/>
        <w:spacing w:after="0"/>
        <w:ind w:firstLine="567"/>
        <w:jc w:val="both"/>
        <w:rPr>
          <w:rStyle w:val="BodyTextChar"/>
          <w:rFonts w:ascii="Helvetica" w:hAnsi="Helvetica" w:cs="Helvetica"/>
          <w:sz w:val="20"/>
          <w:lang w:val="lt-LT"/>
        </w:rPr>
      </w:pPr>
      <w:r w:rsidRPr="003A2450">
        <w:rPr>
          <w:rFonts w:ascii="Helvetica" w:hAnsi="Helvetica" w:cs="Helvetica"/>
          <w:sz w:val="20"/>
        </w:rPr>
        <w:t>9.</w:t>
      </w:r>
      <w:r w:rsidR="00A35A41" w:rsidRPr="003A2450">
        <w:rPr>
          <w:rFonts w:ascii="Helvetica" w:hAnsi="Helvetica" w:cs="Helvetica"/>
          <w:sz w:val="20"/>
        </w:rPr>
        <w:t xml:space="preserve"> 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Junginys, kaip nurodyta bet kuriame iš 1–8 punktų, skirtas naudoti kognityvinei funkcijai pagerinti.</w:t>
      </w:r>
    </w:p>
    <w:p w14:paraId="22472C8C" w14:textId="77777777" w:rsidR="003A2450" w:rsidRPr="003A2450" w:rsidRDefault="003A2450" w:rsidP="003A2450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</w:p>
    <w:p w14:paraId="3F6C37ED" w14:textId="3A6C885D" w:rsidR="00275DCA" w:rsidRPr="003A2450" w:rsidRDefault="00275DCA" w:rsidP="003A2450">
      <w:pPr>
        <w:pStyle w:val="ID00079Claim"/>
        <w:spacing w:after="0"/>
        <w:ind w:firstLine="567"/>
        <w:jc w:val="both"/>
        <w:rPr>
          <w:rStyle w:val="BodyTextChar"/>
          <w:rFonts w:ascii="Helvetica" w:hAnsi="Helvetica" w:cs="Helvetica"/>
          <w:sz w:val="20"/>
          <w:lang w:val="lt-LT"/>
        </w:rPr>
      </w:pPr>
      <w:r w:rsidRPr="003A2450">
        <w:rPr>
          <w:rFonts w:ascii="Helvetica" w:hAnsi="Helvetica" w:cs="Helvetica"/>
          <w:sz w:val="20"/>
        </w:rPr>
        <w:t>10.</w:t>
      </w:r>
      <w:r w:rsidR="00A35A41" w:rsidRPr="003A2450">
        <w:rPr>
          <w:rFonts w:ascii="Helvetica" w:hAnsi="Helvetica" w:cs="Helvetica"/>
          <w:sz w:val="20"/>
        </w:rPr>
        <w:t xml:space="preserve"> </w:t>
      </w:r>
      <w:r w:rsidRPr="003A2450">
        <w:rPr>
          <w:rStyle w:val="BodyTextChar"/>
          <w:rFonts w:ascii="Helvetica" w:hAnsi="Helvetica" w:cs="Helvetica"/>
          <w:sz w:val="20"/>
          <w:lang w:val="lt-LT"/>
        </w:rPr>
        <w:t>Farmacinė kompozicija, apimanti junginį, kaip nurodyta bet kuriame iš 1–8 punktų, kartu su farmaciškai priimtinu nešikliu.</w:t>
      </w:r>
    </w:p>
    <w:sectPr w:rsidR="00275DCA" w:rsidRPr="003A2450" w:rsidSect="003A2450">
      <w:pgSz w:w="11906" w:h="16838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3C9DC" w14:textId="77777777" w:rsidR="008B136A" w:rsidRDefault="008B136A" w:rsidP="00275DCA">
      <w:pPr>
        <w:spacing w:after="0" w:line="240" w:lineRule="auto"/>
      </w:pPr>
      <w:r>
        <w:separator/>
      </w:r>
    </w:p>
  </w:endnote>
  <w:endnote w:type="continuationSeparator" w:id="0">
    <w:p w14:paraId="3599660E" w14:textId="77777777" w:rsidR="008B136A" w:rsidRDefault="008B136A" w:rsidP="0027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ED43" w14:textId="77777777" w:rsidR="008B136A" w:rsidRDefault="008B136A" w:rsidP="00275DCA">
      <w:pPr>
        <w:spacing w:after="0" w:line="240" w:lineRule="auto"/>
      </w:pPr>
      <w:r>
        <w:separator/>
      </w:r>
    </w:p>
  </w:footnote>
  <w:footnote w:type="continuationSeparator" w:id="0">
    <w:p w14:paraId="06FE497A" w14:textId="77777777" w:rsidR="008B136A" w:rsidRDefault="008B136A" w:rsidP="00275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5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F6"/>
    <w:rsid w:val="0007061B"/>
    <w:rsid w:val="00275DCA"/>
    <w:rsid w:val="003A2450"/>
    <w:rsid w:val="008B136A"/>
    <w:rsid w:val="00A35A41"/>
    <w:rsid w:val="00D10401"/>
    <w:rsid w:val="00F1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EF205"/>
  <w15:chartTrackingRefBased/>
  <w15:docId w15:val="{062865AA-2526-4290-B541-3F6A7293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75DCA"/>
    <w:pPr>
      <w:spacing w:after="120" w:line="240" w:lineRule="auto"/>
    </w:pPr>
    <w:rPr>
      <w:rFonts w:ascii="Arial" w:eastAsia="SimSun" w:hAnsi="Arial" w:cs="Times New Roman"/>
      <w:color w:val="000000"/>
      <w:sz w:val="24"/>
      <w:szCs w:val="24"/>
      <w:lang w:val="es-MX"/>
    </w:rPr>
  </w:style>
  <w:style w:type="character" w:customStyle="1" w:styleId="BodyTextChar">
    <w:name w:val="Body Text Char"/>
    <w:basedOn w:val="DefaultParagraphFont"/>
    <w:link w:val="BodyText"/>
    <w:semiHidden/>
    <w:rsid w:val="00275DCA"/>
    <w:rPr>
      <w:rFonts w:ascii="Arial" w:eastAsia="SimSun" w:hAnsi="Arial" w:cs="Times New Roman"/>
      <w:color w:val="000000"/>
      <w:sz w:val="24"/>
      <w:szCs w:val="24"/>
      <w:lang w:val="es-MX"/>
    </w:rPr>
  </w:style>
  <w:style w:type="paragraph" w:customStyle="1" w:styleId="ID00079Claim">
    <w:name w:val="ID00079 Claim"/>
    <w:qFormat/>
    <w:rsid w:val="00275DCA"/>
    <w:pPr>
      <w:tabs>
        <w:tab w:val="left" w:pos="851"/>
      </w:tabs>
      <w:overflowPunct w:val="0"/>
      <w:spacing w:after="240" w:line="360" w:lineRule="auto"/>
    </w:pPr>
    <w:rPr>
      <w:rFonts w:ascii="Arial" w:eastAsia="Arial" w:hAnsi="Arial" w:cs="Arial"/>
      <w:sz w:val="24"/>
      <w:szCs w:val="24"/>
      <w:lang w:val="lt-LT" w:eastAsia="zh-CN"/>
    </w:rPr>
  </w:style>
  <w:style w:type="paragraph" w:customStyle="1" w:styleId="ID00079Figure">
    <w:name w:val="ID00079 Figure"/>
    <w:qFormat/>
    <w:rsid w:val="00275DCA"/>
    <w:pPr>
      <w:overflowPunct w:val="0"/>
      <w:spacing w:after="240" w:line="360" w:lineRule="auto"/>
      <w:jc w:val="center"/>
    </w:pPr>
    <w:rPr>
      <w:rFonts w:ascii="Arial" w:eastAsia="Arial" w:hAnsi="Arial" w:cs="Arial"/>
      <w:color w:val="000000"/>
      <w:sz w:val="24"/>
      <w:szCs w:val="24"/>
      <w:lang w:val="lt-LT" w:eastAsia="zh-CN"/>
    </w:rPr>
  </w:style>
  <w:style w:type="paragraph" w:customStyle="1" w:styleId="ID00079Title1">
    <w:name w:val="ID00079 Title 1"/>
    <w:qFormat/>
    <w:rsid w:val="00275DCA"/>
    <w:pPr>
      <w:overflowPunct w:val="0"/>
      <w:spacing w:after="240" w:line="360" w:lineRule="auto"/>
    </w:pPr>
    <w:rPr>
      <w:rFonts w:ascii="Arial" w:eastAsia="Arial" w:hAnsi="Arial" w:cs="Arial"/>
      <w:caps/>
      <w:color w:val="000000"/>
      <w:sz w:val="24"/>
      <w:szCs w:val="24"/>
      <w:lang w:val="lt-LT" w:eastAsia="zh-CN"/>
    </w:rPr>
  </w:style>
  <w:style w:type="character" w:customStyle="1" w:styleId="Heading9">
    <w:name w:val="Heading #9_"/>
    <w:link w:val="Heading90"/>
    <w:rsid w:val="00275DCA"/>
    <w:rPr>
      <w:rFonts w:ascii="Arial" w:eastAsia="Arial" w:hAnsi="Arial" w:cs="Arial"/>
      <w:b/>
      <w:bCs/>
      <w:sz w:val="17"/>
      <w:szCs w:val="17"/>
    </w:rPr>
  </w:style>
  <w:style w:type="paragraph" w:customStyle="1" w:styleId="Heading90">
    <w:name w:val="Heading #9"/>
    <w:basedOn w:val="Normal"/>
    <w:link w:val="Heading9"/>
    <w:rsid w:val="00275DCA"/>
    <w:pPr>
      <w:widowControl w:val="0"/>
      <w:spacing w:after="120" w:line="288" w:lineRule="auto"/>
      <w:outlineLvl w:val="8"/>
    </w:pPr>
    <w:rPr>
      <w:rFonts w:ascii="Arial" w:eastAsia="Arial" w:hAnsi="Arial" w:cs="Arial"/>
      <w:b/>
      <w:bCs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275D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DCA"/>
  </w:style>
  <w:style w:type="paragraph" w:styleId="Footer">
    <w:name w:val="footer"/>
    <w:basedOn w:val="Normal"/>
    <w:link w:val="FooterChar"/>
    <w:uiPriority w:val="99"/>
    <w:unhideWhenUsed/>
    <w:rsid w:val="00275D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1725</Characters>
  <Application>Microsoft Office Word</Application>
  <DocSecurity>0</DocSecurity>
  <Lines>40</Lines>
  <Paragraphs>24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T</dc:creator>
  <cp:keywords/>
  <dc:description/>
  <cp:lastModifiedBy>Raimonda Kvietkauskaitė</cp:lastModifiedBy>
  <cp:revision>2</cp:revision>
  <dcterms:created xsi:type="dcterms:W3CDTF">2023-02-13T07:47:00Z</dcterms:created>
  <dcterms:modified xsi:type="dcterms:W3CDTF">2023-02-13T07:47:00Z</dcterms:modified>
</cp:coreProperties>
</file>