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Pateiktas būdas numato vamzdyno arba kanalo (10) vidinio paviršiaus padengimą atbulinės eigos ribotuvo, dervingos medžiagos masės ir išverčiamojo vamzdžio (5), kuris iš anksto išmirkytas derva, dėka.Minėti elementai ir medžiaga patalpinami vamzdyno arba kanalo, kurio vidinis paviršius bus padengiamas, viduje ir juda kartu su atbulinės eigos ribotuvu (1), kuris sudaro atramą dervingos medžiagos masei, o taip pat užtikrina dervingos medžiagos slėgimo poveikį vamzdžio išverčiamajam paviršiui (16). Esanti čia dervingos medžiagos masė neleidžia vamzdžio išverčiamajam medžiagos paviršiui užgriebtivamzdyne esantį orą ir susidaryti tuštumoms galutiniame padengime. Derva gali būti įvedama per T formos elemento (12) kojelę, kuomet išverčiamasis vamzdis įvedamas išilgai T formos elemento pečių.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