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7D45" w14:textId="40C79BA4" w:rsidR="00850E32" w:rsidRPr="00790454" w:rsidRDefault="00850E32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>J</w:t>
      </w:r>
      <w:r w:rsidR="006310E8" w:rsidRPr="00790454">
        <w:rPr>
          <w:rFonts w:ascii="Helvetica" w:hAnsi="Helvetica" w:cs="Helvetica"/>
          <w:sz w:val="20"/>
          <w:szCs w:val="24"/>
          <w:lang w:val="lt-LT"/>
        </w:rPr>
        <w:t>unginys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>, kurio formulė</w:t>
      </w:r>
      <w:r w:rsidR="006310E8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 xml:space="preserve">V-A, </w:t>
      </w:r>
      <w:r w:rsidR="006310E8" w:rsidRPr="00790454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="006310E8" w:rsidRPr="00790454">
        <w:rPr>
          <w:rFonts w:ascii="Helvetica" w:hAnsi="Helvetica" w:cs="Helvetica"/>
          <w:sz w:val="20"/>
          <w:szCs w:val="24"/>
          <w:lang w:val="lt-LT"/>
        </w:rPr>
        <w:t>druska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>,</w:t>
      </w:r>
      <w:r w:rsidR="006310E8" w:rsidRPr="00790454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6310E8" w:rsidRPr="00790454">
        <w:rPr>
          <w:rFonts w:ascii="Helvetica" w:hAnsi="Helvetica" w:cs="Helvetica"/>
          <w:sz w:val="20"/>
          <w:szCs w:val="24"/>
          <w:lang w:val="lt-LT"/>
        </w:rPr>
        <w:t>solvatas</w:t>
      </w:r>
      <w:proofErr w:type="spellEnd"/>
      <w:r w:rsidR="006310E8" w:rsidRPr="00790454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40CB787D" w14:textId="69D56127" w:rsidR="00850E32" w:rsidRPr="00790454" w:rsidRDefault="00790454" w:rsidP="0079045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pict w14:anchorId="65DF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6pt;height:53.1pt">
            <v:imagedata r:id="rId7" o:title=""/>
          </v:shape>
        </w:pict>
      </w:r>
    </w:p>
    <w:p w14:paraId="373C703F" w14:textId="134CC088" w:rsidR="006310E8" w:rsidRPr="00790454" w:rsidRDefault="006310E8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 xml:space="preserve">kur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aa</w:t>
      </w:r>
      <w:r w:rsidRPr="00790454">
        <w:rPr>
          <w:rFonts w:ascii="Helvetica" w:hAnsi="Helvetica" w:cs="Helvetica"/>
          <w:sz w:val="20"/>
          <w:szCs w:val="24"/>
          <w:vertAlign w:val="superscript"/>
          <w:lang w:val="lt-LT"/>
        </w:rPr>
        <w:t>x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yra aminorūgšties liekana, parinkta iš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valino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prolino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lizino,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leucino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metionino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>, D-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metionino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serino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>, D-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glicino,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izoleucino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histidino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aminoizosviesto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rūgšties,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fenilglicino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triptofano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tirozino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>, O-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benzilserino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O-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benzilglutamin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ir γ-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aminosviesto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rūgšti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>e</w:t>
      </w:r>
      <w:r w:rsidRPr="00790454">
        <w:rPr>
          <w:rFonts w:ascii="Helvetica" w:hAnsi="Helvetica" w:cs="Helvetica"/>
          <w:sz w:val="20"/>
          <w:szCs w:val="24"/>
          <w:lang w:val="lt-LT"/>
        </w:rPr>
        <w:t>s;</w:t>
      </w:r>
    </w:p>
    <w:p w14:paraId="24AAF8DB" w14:textId="77777777" w:rsidR="006310E8" w:rsidRPr="00790454" w:rsidRDefault="006310E8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ir kur vienas arba daugiau vandenilio atomų yra pakeisti deuteriu.</w:t>
      </w:r>
    </w:p>
    <w:p w14:paraId="3BF33D27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654E570" w14:textId="0282DBA1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2.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Junginys pagal 1 punktą, kur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aa</w:t>
      </w:r>
      <w:r w:rsidRPr="00790454">
        <w:rPr>
          <w:rFonts w:ascii="Helvetica" w:hAnsi="Helvetica" w:cs="Helvetica"/>
          <w:sz w:val="20"/>
          <w:szCs w:val="24"/>
          <w:vertAlign w:val="superscript"/>
          <w:lang w:val="lt-LT"/>
        </w:rPr>
        <w:t>x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yra aminorūgšties liekana, parinkta iš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valino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lizino,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metionino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serino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ir O-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benzilserino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>.</w:t>
      </w:r>
    </w:p>
    <w:p w14:paraId="58813DD7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4B0E80F" w14:textId="77777777" w:rsidR="00850E32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3.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Junginys pagal 1 arba 2 punktą, kur junginys yra </w:t>
      </w:r>
    </w:p>
    <w:p w14:paraId="46DD3FAF" w14:textId="47C3E309" w:rsidR="00850E32" w:rsidRPr="00790454" w:rsidRDefault="00790454" w:rsidP="00790454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pict w14:anchorId="0BB849AE">
          <v:shape id="_x0000_i1026" type="#_x0000_t75" style="width:177.25pt;height:69.7pt">
            <v:imagedata r:id="rId8" o:title=""/>
          </v:shape>
        </w:pict>
      </w:r>
    </w:p>
    <w:p w14:paraId="66F5DD3B" w14:textId="71306822" w:rsidR="006310E8" w:rsidRPr="00790454" w:rsidRDefault="006310E8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ir kur vienas arba daugiau vandenilio atomų yra pakeisti deuteriu.</w:t>
      </w:r>
    </w:p>
    <w:p w14:paraId="617A2B76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0590AE" w14:textId="50263D44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4.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Farmacinė kompozicija, apimanti junginį pagal bet kurį iš 1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-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3 punktų ir farmaciniu požiūriu priimtiną nešiklį.</w:t>
      </w:r>
    </w:p>
    <w:p w14:paraId="21F0847E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1CB354" w14:textId="1940A69C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5.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Farmacinė kompozicija pagal 4 punktą, </w:t>
      </w:r>
      <w:r w:rsidR="00F34059" w:rsidRPr="00790454">
        <w:rPr>
          <w:rFonts w:ascii="Helvetica" w:hAnsi="Helvetica" w:cs="Helvetica"/>
          <w:sz w:val="20"/>
          <w:szCs w:val="24"/>
          <w:lang w:val="lt-LT"/>
        </w:rPr>
        <w:t>sukomponuota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vartojimui.</w:t>
      </w:r>
    </w:p>
    <w:p w14:paraId="14E7617E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40348B" w14:textId="45A50594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6.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Farmacinė kompozicija pagal 5 punktą, kuri yra kieto apvalkalo želatinos kapsulės, minkšto apvalkalo želatinos kapsulės, </w:t>
      </w:r>
      <w:proofErr w:type="spellStart"/>
      <w:r w:rsidR="00D82231" w:rsidRPr="00790454">
        <w:rPr>
          <w:rFonts w:ascii="Helvetica" w:hAnsi="Helvetica" w:cs="Helvetica"/>
          <w:sz w:val="20"/>
          <w:szCs w:val="24"/>
          <w:lang w:val="lt-LT"/>
        </w:rPr>
        <w:t>krakmol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inės</w:t>
      </w:r>
      <w:proofErr w:type="spellEnd"/>
      <w:r w:rsidR="00D82231" w:rsidRPr="00790454">
        <w:rPr>
          <w:rFonts w:ascii="Helvetica" w:hAnsi="Helvetica" w:cs="Helvetica"/>
          <w:sz w:val="20"/>
          <w:szCs w:val="24"/>
          <w:lang w:val="lt-LT"/>
        </w:rPr>
        <w:t xml:space="preserve"> kapsulės,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piliulės, tabletės, </w:t>
      </w:r>
      <w:r w:rsidR="00186750" w:rsidRPr="00790454">
        <w:rPr>
          <w:rFonts w:ascii="Helvetica" w:hAnsi="Helvetica" w:cs="Helvetica"/>
          <w:sz w:val="20"/>
          <w:szCs w:val="24"/>
          <w:lang w:val="lt-LT"/>
        </w:rPr>
        <w:t xml:space="preserve">kietosios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pastilės, miltelių, granulių, 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dalelių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dražė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tirpalo, vandeninės skystos suspensijos, 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nevandeninės skystos suspensijos</w:t>
      </w:r>
      <w:r w:rsidRPr="00790454">
        <w:rPr>
          <w:rFonts w:ascii="Helvetica" w:hAnsi="Helvetica" w:cs="Helvetica"/>
          <w:sz w:val="20"/>
          <w:szCs w:val="24"/>
          <w:lang w:val="lt-LT"/>
        </w:rPr>
        <w:t>, skyst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emulsij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aliejus vandenyje, skyst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emulsij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vanduo aliejuje, eliksyr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o</w:t>
      </w:r>
      <w:r w:rsidRPr="00790454">
        <w:rPr>
          <w:rFonts w:ascii="Helvetica" w:hAnsi="Helvetica" w:cs="Helvetica"/>
          <w:sz w:val="20"/>
          <w:szCs w:val="24"/>
          <w:lang w:val="lt-LT"/>
        </w:rPr>
        <w:t>, sirup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o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arba pastilė</w:t>
      </w:r>
      <w:r w:rsidR="00DD409D" w:rsidRPr="00790454">
        <w:rPr>
          <w:rFonts w:ascii="Helvetica" w:hAnsi="Helvetica" w:cs="Helvetica"/>
          <w:sz w:val="20"/>
          <w:szCs w:val="24"/>
          <w:lang w:val="lt-LT"/>
        </w:rPr>
        <w:t>s pavidalo</w:t>
      </w:r>
      <w:r w:rsidRPr="00790454">
        <w:rPr>
          <w:rFonts w:ascii="Helvetica" w:hAnsi="Helvetica" w:cs="Helvetica"/>
          <w:sz w:val="20"/>
          <w:szCs w:val="24"/>
          <w:lang w:val="lt-LT"/>
        </w:rPr>
        <w:t>.</w:t>
      </w:r>
    </w:p>
    <w:p w14:paraId="672A9919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137E5E" w14:textId="449F6399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7.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Farmacinė kompozicija pagal 6 punktą, kur kieto apvalkalo želatinos kapsulė, minkšto apvalkalo želatinos kapsulė, </w:t>
      </w:r>
      <w:proofErr w:type="spellStart"/>
      <w:r w:rsidR="00B25DBF" w:rsidRPr="00790454">
        <w:rPr>
          <w:rFonts w:ascii="Helvetica" w:hAnsi="Helvetica" w:cs="Helvetica"/>
          <w:sz w:val="20"/>
          <w:szCs w:val="24"/>
          <w:lang w:val="lt-LT"/>
        </w:rPr>
        <w:t>krakmolinė</w:t>
      </w:r>
      <w:proofErr w:type="spellEnd"/>
      <w:r w:rsidR="00B25DBF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kapsulė, piliulė, tabletė, 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 xml:space="preserve">kietoji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pastilė, milteliai, granulė, 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dalelė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dražė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yra nepadengt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>a</w:t>
      </w:r>
      <w:r w:rsidRPr="00790454">
        <w:rPr>
          <w:rFonts w:ascii="Helvetica" w:hAnsi="Helvetica" w:cs="Helvetica"/>
          <w:sz w:val="20"/>
          <w:szCs w:val="24"/>
          <w:lang w:val="lt-LT"/>
        </w:rPr>
        <w:t>.</w:t>
      </w:r>
    </w:p>
    <w:p w14:paraId="7C797C0F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C59E24E" w14:textId="5C67E432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8.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Farmacinė kompozicija pagal 6 punktą, kur kieto apvalkalo želatinos kapsulė, minkšto apvalkalo želatinos kapsulė, </w:t>
      </w:r>
      <w:proofErr w:type="spellStart"/>
      <w:r w:rsidR="00B25DBF" w:rsidRPr="00790454">
        <w:rPr>
          <w:rFonts w:ascii="Helvetica" w:hAnsi="Helvetica" w:cs="Helvetica"/>
          <w:sz w:val="20"/>
          <w:szCs w:val="24"/>
          <w:lang w:val="lt-LT"/>
        </w:rPr>
        <w:t>krakmolinė</w:t>
      </w:r>
      <w:proofErr w:type="spellEnd"/>
      <w:r w:rsidR="00B25DBF" w:rsidRPr="00790454">
        <w:rPr>
          <w:rFonts w:ascii="Helvetica" w:hAnsi="Helvetica" w:cs="Helvetica"/>
          <w:sz w:val="20"/>
          <w:szCs w:val="24"/>
          <w:lang w:val="lt-LT"/>
        </w:rPr>
        <w:t xml:space="preserve"> kapsulė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, piliulė, tabletė, 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 xml:space="preserve">kietoji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pastilė, milteliai, granulė, 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dalelė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dražė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yra padengt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>a</w:t>
      </w:r>
      <w:r w:rsidRPr="00790454">
        <w:rPr>
          <w:rFonts w:ascii="Helvetica" w:hAnsi="Helvetica" w:cs="Helvetica"/>
          <w:sz w:val="20"/>
          <w:szCs w:val="24"/>
          <w:lang w:val="lt-LT"/>
        </w:rPr>
        <w:t>.</w:t>
      </w:r>
    </w:p>
    <w:p w14:paraId="6C0D3A06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EC1406" w14:textId="77A420A2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9.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Farmacinė kompozicija pagal 8 punktą, kur kieto apvalkalo želatinos kapsulė, minkšto apvalkalo želatinos kapsulė, </w:t>
      </w:r>
      <w:proofErr w:type="spellStart"/>
      <w:r w:rsidR="00B25DBF" w:rsidRPr="00790454">
        <w:rPr>
          <w:rFonts w:ascii="Helvetica" w:hAnsi="Helvetica" w:cs="Helvetica"/>
          <w:sz w:val="20"/>
          <w:szCs w:val="24"/>
          <w:lang w:val="lt-LT"/>
        </w:rPr>
        <w:t>krakmolinė</w:t>
      </w:r>
      <w:proofErr w:type="spellEnd"/>
      <w:r w:rsidR="00B25DBF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kapsulė, piliulė, tabletė, 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 xml:space="preserve">kietoji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pastilė, milteliai, granulė, 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dalelė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dražė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yra padengt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>a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enterine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danga.</w:t>
      </w:r>
    </w:p>
    <w:p w14:paraId="772E0A51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7BB270" w14:textId="68F7C0A8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10.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-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3 punktų arba farmacinė kompozicija pagal bet kurį iš 4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-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9 punktų, skirti naudoti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 xml:space="preserve"> gydymui arba prevencijai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ligos arba būklės, parinktos iš Alzheimerio ligos, lengvo pažinimo </w:t>
      </w:r>
      <w:r w:rsidRPr="00790454">
        <w:rPr>
          <w:rFonts w:ascii="Helvetica" w:hAnsi="Helvetica" w:cs="Helvetica"/>
          <w:sz w:val="20"/>
          <w:szCs w:val="24"/>
          <w:lang w:val="lt-LT"/>
        </w:rPr>
        <w:lastRenderedPageBreak/>
        <w:t>sutrikimo, Dauno sindromo, paveldimo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smegenų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E10E06" w:rsidRPr="00790454">
        <w:rPr>
          <w:rFonts w:ascii="Helvetica" w:hAnsi="Helvetica" w:cs="Helvetica"/>
          <w:sz w:val="20"/>
          <w:szCs w:val="24"/>
          <w:lang w:val="lt-LT"/>
        </w:rPr>
        <w:t>hemoragijos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su oland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iško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tipo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amiloidoze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, smegenų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amiloidinė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angiopatij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>, Parkinsono lig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>, degeneracinė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demenci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jos</w:t>
      </w:r>
      <w:r w:rsidRPr="00790454">
        <w:rPr>
          <w:rFonts w:ascii="Helvetica" w:hAnsi="Helvetica" w:cs="Helvetica"/>
          <w:sz w:val="20"/>
          <w:szCs w:val="24"/>
          <w:lang w:val="lt-LT"/>
        </w:rPr>
        <w:t>, mišri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kraujagyslinės ir degeneracinės kilmės demencij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>, su Parkinsono liga susijusi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demencij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, su progresuojančiu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supranukliniu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paralyžiumi susijusi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demencij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, su žievės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baz</w:t>
      </w:r>
      <w:r w:rsidR="00E10E06" w:rsidRPr="00790454">
        <w:rPr>
          <w:rFonts w:ascii="Helvetica" w:hAnsi="Helvetica" w:cs="Helvetica"/>
          <w:sz w:val="20"/>
          <w:szCs w:val="24"/>
          <w:lang w:val="lt-LT"/>
        </w:rPr>
        <w:t>alin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e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degeneracij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a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susijusi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demencij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os arba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difuzin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ės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Le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vi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kūn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elių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tipo Alzheimerio lig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>os</w:t>
      </w:r>
      <w:r w:rsidRPr="00790454">
        <w:rPr>
          <w:rFonts w:ascii="Helvetica" w:hAnsi="Helvetica" w:cs="Helvetica"/>
          <w:sz w:val="20"/>
          <w:szCs w:val="24"/>
          <w:lang w:val="lt-LT"/>
        </w:rPr>
        <w:t>.</w:t>
      </w:r>
    </w:p>
    <w:p w14:paraId="3E93DE54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DFAC03B" w14:textId="779BC421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11.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Junginys arba farmacinė kompozicija, skirt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>i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naudoti pagal 10 punktą, kur minėta liga arba būklė yra parinkta iš Alzheimerio ligos, lengvo pažinimo sutrikimo, smegenų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amiloidinės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angiopatijos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ir degeneracinės demencijos.</w:t>
      </w:r>
    </w:p>
    <w:p w14:paraId="127A041A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5B4224" w14:textId="3D63D01F" w:rsidR="006310E8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12.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Junginys arba farmacinė kompozicija, skirt</w:t>
      </w:r>
      <w:r w:rsidR="00B25DBF" w:rsidRPr="00790454">
        <w:rPr>
          <w:rFonts w:ascii="Helvetica" w:hAnsi="Helvetica" w:cs="Helvetica"/>
          <w:sz w:val="20"/>
          <w:szCs w:val="24"/>
          <w:lang w:val="lt-LT"/>
        </w:rPr>
        <w:t>i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 naudoti pagal 11 punktą, kur minėta liga arba būklė yra Alzheimerio liga.</w:t>
      </w:r>
    </w:p>
    <w:p w14:paraId="41345333" w14:textId="77777777" w:rsidR="00850E32" w:rsidRPr="00790454" w:rsidRDefault="00850E32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4EA1EAE5" w:rsidR="00035E1E" w:rsidRPr="00790454" w:rsidRDefault="006310E8" w:rsidP="0079045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90454">
        <w:rPr>
          <w:rFonts w:ascii="Helvetica" w:hAnsi="Helvetica" w:cs="Helvetica"/>
          <w:sz w:val="20"/>
          <w:szCs w:val="24"/>
          <w:lang w:val="lt-LT"/>
        </w:rPr>
        <w:t>13.</w:t>
      </w:r>
      <w:r w:rsidR="00850E32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>-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90454">
        <w:rPr>
          <w:rFonts w:ascii="Helvetica" w:hAnsi="Helvetica" w:cs="Helvetica"/>
          <w:sz w:val="20"/>
          <w:szCs w:val="24"/>
          <w:lang w:val="lt-LT"/>
        </w:rPr>
        <w:t xml:space="preserve">3 punktų, skirtas naudoti teikiant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neuroprotekciją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subjektui, sergančiam su </w:t>
      </w:r>
      <w:proofErr w:type="spellStart"/>
      <w:r w:rsidRPr="00790454">
        <w:rPr>
          <w:rFonts w:ascii="Helvetica" w:hAnsi="Helvetica" w:cs="Helvetica"/>
          <w:sz w:val="20"/>
          <w:szCs w:val="24"/>
          <w:lang w:val="lt-LT"/>
        </w:rPr>
        <w:t>amiloidu</w:t>
      </w:r>
      <w:proofErr w:type="spellEnd"/>
      <w:r w:rsidRPr="0079045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E0ACB" w:rsidRPr="00790454">
        <w:rPr>
          <w:rFonts w:ascii="Helvetica" w:hAnsi="Helvetica" w:cs="Helvetica"/>
          <w:sz w:val="20"/>
          <w:szCs w:val="24"/>
          <w:lang w:val="lt-LT"/>
        </w:rPr>
        <w:t xml:space="preserve">β </w:t>
      </w:r>
      <w:r w:rsidRPr="00790454">
        <w:rPr>
          <w:rFonts w:ascii="Helvetica" w:hAnsi="Helvetica" w:cs="Helvetica"/>
          <w:sz w:val="20"/>
          <w:szCs w:val="24"/>
          <w:lang w:val="lt-LT"/>
        </w:rPr>
        <w:t>susijusia liga.</w:t>
      </w:r>
    </w:p>
    <w:p w14:paraId="0AE488BE" w14:textId="77777777" w:rsidR="003D0FEF" w:rsidRPr="00790454" w:rsidRDefault="003D0FEF" w:rsidP="0079045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790454" w:rsidSect="0079045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5D14" w14:textId="77777777" w:rsidR="00004F54" w:rsidRDefault="00004F54" w:rsidP="007B0A41">
      <w:pPr>
        <w:spacing w:after="0" w:line="240" w:lineRule="auto"/>
      </w:pPr>
      <w:r>
        <w:separator/>
      </w:r>
    </w:p>
  </w:endnote>
  <w:endnote w:type="continuationSeparator" w:id="0">
    <w:p w14:paraId="28AF365C" w14:textId="77777777" w:rsidR="00004F54" w:rsidRDefault="00004F5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D415" w14:textId="77777777" w:rsidR="00004F54" w:rsidRDefault="00004F54" w:rsidP="007B0A41">
      <w:pPr>
        <w:spacing w:after="0" w:line="240" w:lineRule="auto"/>
      </w:pPr>
      <w:r>
        <w:separator/>
      </w:r>
    </w:p>
  </w:footnote>
  <w:footnote w:type="continuationSeparator" w:id="0">
    <w:p w14:paraId="01BE6D02" w14:textId="77777777" w:rsidR="00004F54" w:rsidRDefault="00004F54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1FA1"/>
    <w:multiLevelType w:val="hybridMultilevel"/>
    <w:tmpl w:val="862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F54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86750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AFD"/>
    <w:rsid w:val="00260D4E"/>
    <w:rsid w:val="00263A3E"/>
    <w:rsid w:val="00270962"/>
    <w:rsid w:val="002837FC"/>
    <w:rsid w:val="0029749A"/>
    <w:rsid w:val="002D21AE"/>
    <w:rsid w:val="002F026B"/>
    <w:rsid w:val="003048BD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248C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C09"/>
    <w:rsid w:val="00617E21"/>
    <w:rsid w:val="00620797"/>
    <w:rsid w:val="006310E8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30AA0"/>
    <w:rsid w:val="007752B9"/>
    <w:rsid w:val="007760A8"/>
    <w:rsid w:val="00780575"/>
    <w:rsid w:val="00790202"/>
    <w:rsid w:val="00790454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0E32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21062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E0ACB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B226B6"/>
    <w:rsid w:val="00B2550D"/>
    <w:rsid w:val="00B25DBF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82231"/>
    <w:rsid w:val="00DB2CA9"/>
    <w:rsid w:val="00DB375D"/>
    <w:rsid w:val="00DD27CC"/>
    <w:rsid w:val="00DD409D"/>
    <w:rsid w:val="00DD49B4"/>
    <w:rsid w:val="00DF2C8B"/>
    <w:rsid w:val="00E0433E"/>
    <w:rsid w:val="00E10E06"/>
    <w:rsid w:val="00E1104B"/>
    <w:rsid w:val="00E14BB7"/>
    <w:rsid w:val="00E1543E"/>
    <w:rsid w:val="00E2583B"/>
    <w:rsid w:val="00E321B7"/>
    <w:rsid w:val="00E7490E"/>
    <w:rsid w:val="00E90835"/>
    <w:rsid w:val="00EB03E6"/>
    <w:rsid w:val="00EC3343"/>
    <w:rsid w:val="00F01CE8"/>
    <w:rsid w:val="00F06564"/>
    <w:rsid w:val="00F26CDE"/>
    <w:rsid w:val="00F32BD1"/>
    <w:rsid w:val="00F34059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2744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2023-10-06T15:15:00Z</dcterms:created>
  <dcterms:modified xsi:type="dcterms:W3CDTF">2023-10-11T10:37:00Z</dcterms:modified>
</cp:coreProperties>
</file>