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elektros technikai.@Išradimo tikslas - gamybos proceso supaprastinimas, eksploatacinių galimybių išplėtimas ir išlaidų žaliavos sumažinimas.@Kryžminį komutacinį lizdą sudaro dviejų dalių korpusas (1), kurio viršutinėje ir apatinėje dalyse yra vertikalios kiaurymės - kontaktiniai lizdai (2, 3). Korpuso (1) vidinėje dalyje yra du išilginiai horizontalūs grioveliai (4) su išplatėjančiomis (5) ir susiaurėjančiomis (6) dalimis, periodiškai pasikartojančiomis. Išilginiuose horizontaliuose grioveliuose (4) yra įrengtos elektrai laidžios metalinės plokštelės (7, 8), prie kurių prijungiamas laidas. Išplatėjančiose išilginių horizontalių griovelių dalyse yra judami kontaktai, susiaurėjančiose - nejudami. Atstumas tarp viršutinių kontaktinių lizdų poros (2) ir po ja esančios apatinių kontaktinių lizdų poros (3) turi būti ne mažesnės kaip 6 mm. Viršutinių kontaktinių lizdų poros ir po ja esančios apatinių kontaktinių lizdų poros išdėstymą viena kitos atžvilgiu apsprendžia kampas a=5-175°, kuris gaunamas tarp dviejų susikertančių plokštumų, praverstų atitinkamai per viršutinių kontaktinių lizdų poros (2) ir apatinių kontaktinių lizdų poros (3) centrus.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