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There presents a pillar construction of ferroconcrete beforehand tensioned reinforcement for an electric airline. The cross-section form of the pillar, the degree of its getting thinner, the position of the effective reinforcement and the position of the distribution reinforcement along the pillar's height are selected so that the expenditure of labour, the concrete and metal input would be the least.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