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Tretiniai oksialkilksantinai, kurių bendra formulė I, kurioje bent viena iš R' ir R3 liekanų yra tretinė oksialkilo grupė, kurioje R4 yra alkilo grupė, turinti iki 3 anglies atomų, o n yra sveikas skaičius nuo 2 iki 5, o kitos R1 arba R3 liekanos yra vandenilis arba alifatinio angliavandenilio liekana, turinti iki 6 anglies atomų, kurios anglies atomų grandinę nutraukia deguonies atomai (1 arba 2), arba joje gali būti oksigrupė, arba gali būti oksogrupė, arba viena arba dvi hidroksilo grupės, o R2 yra alkilo grupė, turinti 1-4 anglies atomus, gali būti panaudojami vaistiniuose preparatuose, skirtuose periferinės arba galvos smegenų kraujotakos sutrikimų, periferinių arterijų užsikimšimo, bei raumenų energetinės medžiagų apykaitos sutrikimams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