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D2CEF" w14:textId="77777777" w:rsidR="0040766B" w:rsidRPr="00060E0A" w:rsidRDefault="0040766B" w:rsidP="00060E0A">
      <w:pPr>
        <w:spacing w:after="0" w:line="360" w:lineRule="auto"/>
        <w:ind w:firstLine="567"/>
        <w:jc w:val="both"/>
        <w:rPr>
          <w:rFonts w:ascii="Helvetica" w:hAnsi="Helvetica" w:cs="Helvetica"/>
          <w:sz w:val="20"/>
          <w:szCs w:val="24"/>
        </w:rPr>
      </w:pPr>
      <w:r w:rsidRPr="00060E0A">
        <w:rPr>
          <w:rFonts w:ascii="Helvetica" w:hAnsi="Helvetica" w:cs="Helvetica"/>
          <w:sz w:val="20"/>
          <w:szCs w:val="24"/>
        </w:rPr>
        <w:t xml:space="preserve">1. </w:t>
      </w:r>
      <w:r w:rsidR="005B435C" w:rsidRPr="00060E0A">
        <w:rPr>
          <w:rFonts w:ascii="Helvetica" w:hAnsi="Helvetica" w:cs="Helvetica"/>
          <w:sz w:val="20"/>
          <w:szCs w:val="24"/>
        </w:rPr>
        <w:t>Išskirtas antikūnas</w:t>
      </w:r>
      <w:r w:rsidRPr="00060E0A">
        <w:rPr>
          <w:rFonts w:ascii="Helvetica" w:hAnsi="Helvetica" w:cs="Helvetica"/>
          <w:sz w:val="20"/>
          <w:szCs w:val="24"/>
        </w:rPr>
        <w:t xml:space="preserve"> </w:t>
      </w:r>
      <w:r w:rsidR="005B435C" w:rsidRPr="00060E0A">
        <w:rPr>
          <w:rFonts w:ascii="Helvetica" w:hAnsi="Helvetica" w:cs="Helvetica"/>
          <w:sz w:val="20"/>
          <w:szCs w:val="24"/>
        </w:rPr>
        <w:t>arba antigeną suriš</w:t>
      </w:r>
      <w:r w:rsidRPr="00060E0A">
        <w:rPr>
          <w:rFonts w:ascii="Helvetica" w:hAnsi="Helvetica" w:cs="Helvetica"/>
          <w:sz w:val="20"/>
          <w:szCs w:val="24"/>
        </w:rPr>
        <w:t>a</w:t>
      </w:r>
      <w:r w:rsidR="005B435C" w:rsidRPr="00060E0A">
        <w:rPr>
          <w:rFonts w:ascii="Helvetica" w:hAnsi="Helvetica" w:cs="Helvetica"/>
          <w:sz w:val="20"/>
          <w:szCs w:val="24"/>
        </w:rPr>
        <w:t xml:space="preserve">ntis jo fragmentas, apimantis sunkiosios grandinės kintamąjį domeną (VH), kuris apima </w:t>
      </w:r>
      <w:proofErr w:type="spellStart"/>
      <w:r w:rsidR="005B435C" w:rsidRPr="00060E0A">
        <w:rPr>
          <w:rFonts w:ascii="Helvetica" w:hAnsi="Helvetica" w:cs="Helvetica"/>
          <w:sz w:val="20"/>
          <w:szCs w:val="24"/>
        </w:rPr>
        <w:t>komplementarumą</w:t>
      </w:r>
      <w:proofErr w:type="spellEnd"/>
      <w:r w:rsidR="005B435C" w:rsidRPr="00060E0A">
        <w:rPr>
          <w:rFonts w:ascii="Helvetica" w:hAnsi="Helvetica" w:cs="Helvetica"/>
          <w:sz w:val="20"/>
          <w:szCs w:val="24"/>
        </w:rPr>
        <w:t xml:space="preserve"> apsprendžiančios srities (CDR)H1 aminorūgščių seką, parodytą SEQ ID Nr. 106</w:t>
      </w:r>
      <w:r w:rsidRPr="00060E0A">
        <w:rPr>
          <w:rFonts w:ascii="Helvetica" w:hAnsi="Helvetica" w:cs="Helvetica"/>
          <w:sz w:val="20"/>
          <w:szCs w:val="24"/>
        </w:rPr>
        <w:t xml:space="preserve">, CDRH2 aminorūgščių seką, parodytą SEQ ID Nr. 121, ir CDRH3 aminorūgščių seką, parodytą SEQ ID Nr. 108, ir lengvosios grandinės kintamąjį domeną (VL), kuris apima CDRL1 aminorūgščių seką, parodytą SEQ ID Nr. 169, CDRL2 aminorūgščių seką, parodytą aminorūgščių seką, parodytą SEQ ID Nr. 170, ir CDRL3 aminorūgščių seką, parodytą SEQ ID Nr. 171, </w:t>
      </w:r>
    </w:p>
    <w:p w14:paraId="5D91B26D" w14:textId="77777777" w:rsidR="0040766B" w:rsidRPr="00060E0A" w:rsidRDefault="0040766B" w:rsidP="00060E0A">
      <w:pPr>
        <w:spacing w:after="0" w:line="360" w:lineRule="auto"/>
        <w:jc w:val="both"/>
        <w:rPr>
          <w:rFonts w:ascii="Helvetica" w:hAnsi="Helvetica" w:cs="Helvetica"/>
          <w:sz w:val="20"/>
          <w:szCs w:val="24"/>
        </w:rPr>
      </w:pPr>
      <w:r w:rsidRPr="00060E0A">
        <w:rPr>
          <w:rFonts w:ascii="Helvetica" w:hAnsi="Helvetica" w:cs="Helvetica"/>
          <w:sz w:val="20"/>
          <w:szCs w:val="24"/>
        </w:rPr>
        <w:t xml:space="preserve">kur antikūnas arba antigeną surišantis jo fragmentas geba surišti SARS-CoV-2 paviršinį </w:t>
      </w:r>
      <w:proofErr w:type="spellStart"/>
      <w:r w:rsidRPr="00060E0A">
        <w:rPr>
          <w:rFonts w:ascii="Helvetica" w:hAnsi="Helvetica" w:cs="Helvetica"/>
          <w:sz w:val="20"/>
          <w:szCs w:val="24"/>
        </w:rPr>
        <w:t>glikoproteiną</w:t>
      </w:r>
      <w:proofErr w:type="spellEnd"/>
      <w:r w:rsidRPr="00060E0A">
        <w:rPr>
          <w:rFonts w:ascii="Helvetica" w:hAnsi="Helvetica" w:cs="Helvetica"/>
          <w:sz w:val="20"/>
          <w:szCs w:val="24"/>
        </w:rPr>
        <w:t xml:space="preserve"> (S).</w:t>
      </w:r>
    </w:p>
    <w:p w14:paraId="2B63268F" w14:textId="77777777" w:rsidR="00060E0A" w:rsidRPr="00060E0A" w:rsidRDefault="00060E0A" w:rsidP="00060E0A">
      <w:pPr>
        <w:spacing w:after="0" w:line="360" w:lineRule="auto"/>
        <w:jc w:val="both"/>
        <w:rPr>
          <w:rFonts w:ascii="Helvetica" w:hAnsi="Helvetica" w:cs="Helvetica"/>
          <w:sz w:val="20"/>
          <w:szCs w:val="24"/>
        </w:rPr>
      </w:pPr>
    </w:p>
    <w:p w14:paraId="3976E520" w14:textId="77777777" w:rsidR="0040766B" w:rsidRPr="00060E0A" w:rsidRDefault="0040766B" w:rsidP="00060E0A">
      <w:pPr>
        <w:spacing w:after="0" w:line="360" w:lineRule="auto"/>
        <w:ind w:firstLine="567"/>
        <w:jc w:val="both"/>
        <w:rPr>
          <w:rFonts w:ascii="Helvetica" w:hAnsi="Helvetica" w:cs="Helvetica"/>
          <w:sz w:val="20"/>
          <w:szCs w:val="24"/>
        </w:rPr>
      </w:pPr>
      <w:r w:rsidRPr="00060E0A">
        <w:rPr>
          <w:rFonts w:ascii="Helvetica" w:hAnsi="Helvetica" w:cs="Helvetica"/>
          <w:sz w:val="20"/>
          <w:szCs w:val="24"/>
        </w:rPr>
        <w:t>2. Antikūnas arba antigeną surišantis fragmentas pagal 1 punktą, kuris geba neutralizuoti SARS-CoV-2 infekciją:</w:t>
      </w:r>
    </w:p>
    <w:p w14:paraId="2140DB30" w14:textId="77777777" w:rsidR="0040766B" w:rsidRPr="00060E0A" w:rsidRDefault="0040766B" w:rsidP="00060E0A">
      <w:pPr>
        <w:spacing w:after="0" w:line="360" w:lineRule="auto"/>
        <w:jc w:val="both"/>
        <w:rPr>
          <w:rFonts w:ascii="Helvetica" w:hAnsi="Helvetica" w:cs="Helvetica"/>
          <w:sz w:val="20"/>
          <w:szCs w:val="24"/>
        </w:rPr>
      </w:pPr>
      <w:r w:rsidRPr="00060E0A">
        <w:rPr>
          <w:rFonts w:ascii="Helvetica" w:hAnsi="Helvetica" w:cs="Helvetica"/>
          <w:sz w:val="20"/>
          <w:szCs w:val="24"/>
        </w:rPr>
        <w:t xml:space="preserve">(i) </w:t>
      </w:r>
      <w:r w:rsidR="00C3710C" w:rsidRPr="00060E0A">
        <w:rPr>
          <w:rFonts w:ascii="Helvetica" w:hAnsi="Helvetica" w:cs="Helvetica"/>
          <w:sz w:val="20"/>
          <w:szCs w:val="24"/>
        </w:rPr>
        <w:t xml:space="preserve">infekcijos </w:t>
      </w:r>
      <w:proofErr w:type="spellStart"/>
      <w:r w:rsidR="00C3710C" w:rsidRPr="00060E0A">
        <w:rPr>
          <w:rFonts w:ascii="Helvetica" w:hAnsi="Helvetica" w:cs="Helvetica"/>
          <w:i/>
          <w:iCs/>
          <w:sz w:val="20"/>
          <w:szCs w:val="24"/>
        </w:rPr>
        <w:t>in</w:t>
      </w:r>
      <w:proofErr w:type="spellEnd"/>
      <w:r w:rsidR="00C3710C" w:rsidRPr="00060E0A">
        <w:rPr>
          <w:rFonts w:ascii="Helvetica" w:hAnsi="Helvetica" w:cs="Helvetica"/>
          <w:i/>
          <w:iCs/>
          <w:sz w:val="20"/>
          <w:szCs w:val="24"/>
        </w:rPr>
        <w:t xml:space="preserve"> </w:t>
      </w:r>
      <w:proofErr w:type="spellStart"/>
      <w:r w:rsidR="00C3710C" w:rsidRPr="00060E0A">
        <w:rPr>
          <w:rFonts w:ascii="Helvetica" w:hAnsi="Helvetica" w:cs="Helvetica"/>
          <w:i/>
          <w:iCs/>
          <w:sz w:val="20"/>
          <w:szCs w:val="24"/>
        </w:rPr>
        <w:t>vitro</w:t>
      </w:r>
      <w:proofErr w:type="spellEnd"/>
      <w:r w:rsidR="00C3710C" w:rsidRPr="00060E0A">
        <w:rPr>
          <w:rFonts w:ascii="Helvetica" w:hAnsi="Helvetica" w:cs="Helvetica"/>
          <w:sz w:val="20"/>
          <w:szCs w:val="24"/>
        </w:rPr>
        <w:t xml:space="preserve"> modelyje;</w:t>
      </w:r>
    </w:p>
    <w:p w14:paraId="50257CC1" w14:textId="77777777" w:rsidR="00C3710C" w:rsidRPr="00060E0A" w:rsidRDefault="00C3710C" w:rsidP="00060E0A">
      <w:pPr>
        <w:spacing w:after="0" w:line="360" w:lineRule="auto"/>
        <w:jc w:val="both"/>
        <w:rPr>
          <w:rFonts w:ascii="Helvetica" w:hAnsi="Helvetica" w:cs="Helvetica"/>
          <w:sz w:val="20"/>
          <w:szCs w:val="24"/>
        </w:rPr>
      </w:pPr>
      <w:r w:rsidRPr="00060E0A">
        <w:rPr>
          <w:rFonts w:ascii="Helvetica" w:hAnsi="Helvetica" w:cs="Helvetica"/>
          <w:sz w:val="20"/>
          <w:szCs w:val="24"/>
        </w:rPr>
        <w:t xml:space="preserve">(ii) infekcijos gyvūno </w:t>
      </w:r>
      <w:proofErr w:type="spellStart"/>
      <w:r w:rsidRPr="00060E0A">
        <w:rPr>
          <w:rFonts w:ascii="Helvetica" w:hAnsi="Helvetica" w:cs="Helvetica"/>
          <w:i/>
          <w:iCs/>
          <w:sz w:val="20"/>
          <w:szCs w:val="24"/>
        </w:rPr>
        <w:t>in</w:t>
      </w:r>
      <w:proofErr w:type="spellEnd"/>
      <w:r w:rsidRPr="00060E0A">
        <w:rPr>
          <w:rFonts w:ascii="Helvetica" w:hAnsi="Helvetica" w:cs="Helvetica"/>
          <w:i/>
          <w:iCs/>
          <w:sz w:val="20"/>
          <w:szCs w:val="24"/>
        </w:rPr>
        <w:t xml:space="preserve"> </w:t>
      </w:r>
      <w:proofErr w:type="spellStart"/>
      <w:r w:rsidRPr="00060E0A">
        <w:rPr>
          <w:rFonts w:ascii="Helvetica" w:hAnsi="Helvetica" w:cs="Helvetica"/>
          <w:i/>
          <w:iCs/>
          <w:sz w:val="20"/>
          <w:szCs w:val="24"/>
        </w:rPr>
        <w:t>vivo</w:t>
      </w:r>
      <w:proofErr w:type="spellEnd"/>
      <w:r w:rsidRPr="00060E0A">
        <w:rPr>
          <w:rFonts w:ascii="Helvetica" w:hAnsi="Helvetica" w:cs="Helvetica"/>
          <w:sz w:val="20"/>
          <w:szCs w:val="24"/>
        </w:rPr>
        <w:t xml:space="preserve"> modelyje;</w:t>
      </w:r>
    </w:p>
    <w:p w14:paraId="492FDA6B" w14:textId="77777777" w:rsidR="00C3710C" w:rsidRPr="00060E0A" w:rsidRDefault="00C3710C" w:rsidP="00060E0A">
      <w:pPr>
        <w:spacing w:after="0" w:line="360" w:lineRule="auto"/>
        <w:jc w:val="both"/>
        <w:rPr>
          <w:rFonts w:ascii="Helvetica" w:hAnsi="Helvetica" w:cs="Helvetica"/>
          <w:sz w:val="20"/>
          <w:szCs w:val="24"/>
        </w:rPr>
      </w:pPr>
      <w:r w:rsidRPr="00060E0A">
        <w:rPr>
          <w:rFonts w:ascii="Helvetica" w:hAnsi="Helvetica" w:cs="Helvetica"/>
          <w:sz w:val="20"/>
          <w:szCs w:val="24"/>
        </w:rPr>
        <w:t>(iii) bet kokiame (i)-(ii) derinyje.</w:t>
      </w:r>
    </w:p>
    <w:p w14:paraId="2A8E74E1" w14:textId="77777777" w:rsidR="00060E0A" w:rsidRPr="00060E0A" w:rsidRDefault="00060E0A" w:rsidP="00060E0A">
      <w:pPr>
        <w:spacing w:after="0" w:line="360" w:lineRule="auto"/>
        <w:jc w:val="both"/>
        <w:rPr>
          <w:rFonts w:ascii="Helvetica" w:hAnsi="Helvetica" w:cs="Helvetica"/>
          <w:sz w:val="20"/>
          <w:szCs w:val="24"/>
        </w:rPr>
      </w:pPr>
    </w:p>
    <w:p w14:paraId="4BDB20B3" w14:textId="77777777" w:rsidR="00C3710C" w:rsidRPr="00060E0A" w:rsidRDefault="00C3710C" w:rsidP="00060E0A">
      <w:pPr>
        <w:spacing w:after="0" w:line="360" w:lineRule="auto"/>
        <w:ind w:firstLine="567"/>
        <w:jc w:val="both"/>
        <w:rPr>
          <w:rFonts w:ascii="Helvetica" w:hAnsi="Helvetica" w:cs="Helvetica"/>
          <w:sz w:val="20"/>
          <w:szCs w:val="24"/>
        </w:rPr>
      </w:pPr>
      <w:r w:rsidRPr="00060E0A">
        <w:rPr>
          <w:rFonts w:ascii="Helvetica" w:hAnsi="Helvetica" w:cs="Helvetica"/>
          <w:sz w:val="20"/>
          <w:szCs w:val="24"/>
        </w:rPr>
        <w:t>3. Antikūnas arba antigeną surišantis fragmentas pagal 1 arba 2 punktą, kuriame:</w:t>
      </w:r>
    </w:p>
    <w:p w14:paraId="30824719" w14:textId="77777777" w:rsidR="00C3710C" w:rsidRPr="00060E0A" w:rsidRDefault="00C3710C" w:rsidP="00060E0A">
      <w:pPr>
        <w:spacing w:after="0" w:line="360" w:lineRule="auto"/>
        <w:jc w:val="both"/>
        <w:rPr>
          <w:rFonts w:ascii="Helvetica" w:hAnsi="Helvetica" w:cs="Helvetica"/>
          <w:sz w:val="20"/>
          <w:szCs w:val="24"/>
        </w:rPr>
      </w:pPr>
      <w:r w:rsidRPr="00060E0A">
        <w:rPr>
          <w:rFonts w:ascii="Helvetica" w:hAnsi="Helvetica" w:cs="Helvetica"/>
          <w:sz w:val="20"/>
          <w:szCs w:val="24"/>
        </w:rPr>
        <w:t>(i) VH apima arba susideda iš aminorūgščių sekos, pasižyminčios bent 85 % identiškumu aminorūgščių sekai, parodytai SEQ ID Nr. 113; ir (arba)</w:t>
      </w:r>
    </w:p>
    <w:p w14:paraId="10EE5C48" w14:textId="77777777" w:rsidR="00C3710C" w:rsidRPr="00060E0A" w:rsidRDefault="00C3710C" w:rsidP="00060E0A">
      <w:pPr>
        <w:spacing w:after="0" w:line="360" w:lineRule="auto"/>
        <w:jc w:val="both"/>
        <w:rPr>
          <w:rFonts w:ascii="Helvetica" w:hAnsi="Helvetica" w:cs="Helvetica"/>
          <w:sz w:val="20"/>
          <w:szCs w:val="24"/>
        </w:rPr>
      </w:pPr>
      <w:r w:rsidRPr="00060E0A">
        <w:rPr>
          <w:rFonts w:ascii="Helvetica" w:hAnsi="Helvetica" w:cs="Helvetica"/>
          <w:sz w:val="20"/>
          <w:szCs w:val="24"/>
        </w:rPr>
        <w:t>(ii) VL apima arba susideda iš aminorūgščių sekos, pasižyminčios bent 85 % identiškumu aminorūgščių sekai, parodytai SEQ ID Nr. 168.</w:t>
      </w:r>
    </w:p>
    <w:p w14:paraId="03AF5BDC" w14:textId="77777777" w:rsidR="00060E0A" w:rsidRPr="00060E0A" w:rsidRDefault="00060E0A" w:rsidP="00060E0A">
      <w:pPr>
        <w:spacing w:after="0" w:line="360" w:lineRule="auto"/>
        <w:jc w:val="both"/>
        <w:rPr>
          <w:rFonts w:ascii="Helvetica" w:hAnsi="Helvetica" w:cs="Helvetica"/>
          <w:sz w:val="20"/>
          <w:szCs w:val="24"/>
        </w:rPr>
      </w:pPr>
    </w:p>
    <w:p w14:paraId="2356F399" w14:textId="77777777" w:rsidR="00C3710C" w:rsidRPr="00060E0A" w:rsidRDefault="00C3710C" w:rsidP="00060E0A">
      <w:pPr>
        <w:spacing w:after="0" w:line="360" w:lineRule="auto"/>
        <w:ind w:firstLine="567"/>
        <w:jc w:val="both"/>
        <w:rPr>
          <w:rFonts w:ascii="Helvetica" w:hAnsi="Helvetica" w:cs="Helvetica"/>
          <w:sz w:val="20"/>
          <w:szCs w:val="24"/>
        </w:rPr>
      </w:pPr>
      <w:r w:rsidRPr="00060E0A">
        <w:rPr>
          <w:rFonts w:ascii="Helvetica" w:hAnsi="Helvetica" w:cs="Helvetica"/>
          <w:sz w:val="20"/>
          <w:szCs w:val="24"/>
        </w:rPr>
        <w:t>4. Antikūnas arba antigeną surišantis fragmentas pagal bet kurį iš 1-3 punktą, kuriame:</w:t>
      </w:r>
    </w:p>
    <w:p w14:paraId="59CC0C52" w14:textId="77777777" w:rsidR="00C3710C" w:rsidRPr="00060E0A" w:rsidRDefault="00C3710C" w:rsidP="00060E0A">
      <w:pPr>
        <w:spacing w:after="0" w:line="360" w:lineRule="auto"/>
        <w:jc w:val="both"/>
        <w:rPr>
          <w:rFonts w:ascii="Helvetica" w:hAnsi="Helvetica" w:cs="Helvetica"/>
          <w:sz w:val="20"/>
          <w:szCs w:val="24"/>
        </w:rPr>
      </w:pPr>
      <w:r w:rsidRPr="00060E0A">
        <w:rPr>
          <w:rFonts w:ascii="Helvetica" w:hAnsi="Helvetica" w:cs="Helvetica"/>
          <w:sz w:val="20"/>
          <w:szCs w:val="24"/>
        </w:rPr>
        <w:t>(i) VH apima arba susideda iš aminorūgščių sekos, pasižyminčios bent 90 % identiškumu aminorūgščių sekai, parodytai SEQ ID Nr. 113; ir (arba)</w:t>
      </w:r>
    </w:p>
    <w:p w14:paraId="04019A88" w14:textId="77777777" w:rsidR="00C3710C" w:rsidRPr="00060E0A" w:rsidRDefault="00C3710C" w:rsidP="00060E0A">
      <w:pPr>
        <w:spacing w:after="0" w:line="360" w:lineRule="auto"/>
        <w:jc w:val="both"/>
        <w:rPr>
          <w:rFonts w:ascii="Helvetica" w:hAnsi="Helvetica" w:cs="Helvetica"/>
          <w:sz w:val="20"/>
          <w:szCs w:val="24"/>
        </w:rPr>
      </w:pPr>
      <w:r w:rsidRPr="00060E0A">
        <w:rPr>
          <w:rFonts w:ascii="Helvetica" w:hAnsi="Helvetica" w:cs="Helvetica"/>
          <w:sz w:val="20"/>
          <w:szCs w:val="24"/>
        </w:rPr>
        <w:t>(ii) VL apima arba susideda iš aminorūgščių sekos, pasižyminčios bent 90 % identiškumu aminorūgščių sekai, parodytai SEQ ID Nr. 168.</w:t>
      </w:r>
    </w:p>
    <w:p w14:paraId="0093FC82" w14:textId="77777777" w:rsidR="00060E0A" w:rsidRPr="00060E0A" w:rsidRDefault="00060E0A" w:rsidP="00060E0A">
      <w:pPr>
        <w:spacing w:after="0" w:line="360" w:lineRule="auto"/>
        <w:jc w:val="both"/>
        <w:rPr>
          <w:rFonts w:ascii="Helvetica" w:hAnsi="Helvetica" w:cs="Helvetica"/>
          <w:sz w:val="20"/>
          <w:szCs w:val="24"/>
        </w:rPr>
      </w:pPr>
    </w:p>
    <w:p w14:paraId="4C9206BB" w14:textId="77777777" w:rsidR="00680049" w:rsidRPr="00060E0A" w:rsidRDefault="00C3710C" w:rsidP="00060E0A">
      <w:pPr>
        <w:spacing w:after="0" w:line="360" w:lineRule="auto"/>
        <w:ind w:firstLine="567"/>
        <w:jc w:val="both"/>
        <w:rPr>
          <w:rFonts w:ascii="Helvetica" w:hAnsi="Helvetica" w:cs="Helvetica"/>
          <w:sz w:val="20"/>
          <w:szCs w:val="24"/>
        </w:rPr>
      </w:pPr>
      <w:r w:rsidRPr="00060E0A">
        <w:rPr>
          <w:rFonts w:ascii="Helvetica" w:hAnsi="Helvetica" w:cs="Helvetica"/>
          <w:sz w:val="20"/>
          <w:szCs w:val="24"/>
        </w:rPr>
        <w:t xml:space="preserve">5. </w:t>
      </w:r>
      <w:r w:rsidR="00680049" w:rsidRPr="00060E0A">
        <w:rPr>
          <w:rFonts w:ascii="Helvetica" w:hAnsi="Helvetica" w:cs="Helvetica"/>
          <w:sz w:val="20"/>
          <w:szCs w:val="24"/>
        </w:rPr>
        <w:t>Antikūnas arba antigeną surišantis fragmentas pagal bet kurį iš 1-4 punktą, kuriame:</w:t>
      </w:r>
    </w:p>
    <w:p w14:paraId="19191E09" w14:textId="77777777" w:rsidR="00680049" w:rsidRPr="00060E0A" w:rsidRDefault="00680049" w:rsidP="00060E0A">
      <w:pPr>
        <w:spacing w:after="0" w:line="360" w:lineRule="auto"/>
        <w:jc w:val="both"/>
        <w:rPr>
          <w:rFonts w:ascii="Helvetica" w:hAnsi="Helvetica" w:cs="Helvetica"/>
          <w:sz w:val="20"/>
          <w:szCs w:val="24"/>
        </w:rPr>
      </w:pPr>
      <w:r w:rsidRPr="00060E0A">
        <w:rPr>
          <w:rFonts w:ascii="Helvetica" w:hAnsi="Helvetica" w:cs="Helvetica"/>
          <w:sz w:val="20"/>
          <w:szCs w:val="24"/>
        </w:rPr>
        <w:t>(i) VH apima arba susideda iš aminorūgščių sekos, pasižyminčios bent 95 % identiškumu aminorūgščių sekai, parodytai SEQ ID Nr. 113; ir (arba)</w:t>
      </w:r>
    </w:p>
    <w:p w14:paraId="73A1FA89" w14:textId="77777777" w:rsidR="00680049" w:rsidRPr="00060E0A" w:rsidRDefault="00680049" w:rsidP="00060E0A">
      <w:pPr>
        <w:spacing w:after="0" w:line="360" w:lineRule="auto"/>
        <w:jc w:val="both"/>
        <w:rPr>
          <w:rFonts w:ascii="Helvetica" w:hAnsi="Helvetica" w:cs="Helvetica"/>
          <w:sz w:val="20"/>
          <w:szCs w:val="24"/>
        </w:rPr>
      </w:pPr>
      <w:r w:rsidRPr="00060E0A">
        <w:rPr>
          <w:rFonts w:ascii="Helvetica" w:hAnsi="Helvetica" w:cs="Helvetica"/>
          <w:sz w:val="20"/>
          <w:szCs w:val="24"/>
        </w:rPr>
        <w:t>(ii) VL apima arba susideda iš aminorūgščių sekos, pasižyminčios bent 95 % identiškumu aminorūgščių sekai, parodytai SEQ ID Nr. 168.</w:t>
      </w:r>
    </w:p>
    <w:p w14:paraId="767356DA" w14:textId="77777777" w:rsidR="00060E0A" w:rsidRPr="00060E0A" w:rsidRDefault="00060E0A" w:rsidP="00060E0A">
      <w:pPr>
        <w:spacing w:after="0" w:line="360" w:lineRule="auto"/>
        <w:jc w:val="both"/>
        <w:rPr>
          <w:rFonts w:ascii="Helvetica" w:hAnsi="Helvetica" w:cs="Helvetica"/>
          <w:sz w:val="20"/>
          <w:szCs w:val="24"/>
        </w:rPr>
      </w:pPr>
    </w:p>
    <w:p w14:paraId="28154D9C" w14:textId="77777777" w:rsidR="00680049" w:rsidRPr="00060E0A" w:rsidRDefault="00680049" w:rsidP="00060E0A">
      <w:pPr>
        <w:spacing w:after="0" w:line="360" w:lineRule="auto"/>
        <w:ind w:firstLine="567"/>
        <w:jc w:val="both"/>
        <w:rPr>
          <w:rFonts w:ascii="Helvetica" w:hAnsi="Helvetica" w:cs="Helvetica"/>
          <w:sz w:val="20"/>
          <w:szCs w:val="24"/>
        </w:rPr>
      </w:pPr>
      <w:r w:rsidRPr="00060E0A">
        <w:rPr>
          <w:rFonts w:ascii="Helvetica" w:hAnsi="Helvetica" w:cs="Helvetica"/>
          <w:sz w:val="20"/>
          <w:szCs w:val="24"/>
        </w:rPr>
        <w:t>6. Antikūnas arba antigeną surišantis fragmentas pagal bet kurį iš 1-5 punktą, kuriame VH apima arba susideda iš aminorūgščių sekos, parodytos SEQ ID Nr. 113, ir VL apima arba susideda iš aminorūgščių sekos, parodytos SEQ ID Nr. 168.</w:t>
      </w:r>
    </w:p>
    <w:p w14:paraId="13E25737" w14:textId="77777777" w:rsidR="00060E0A" w:rsidRPr="00060E0A" w:rsidRDefault="00060E0A" w:rsidP="00060E0A">
      <w:pPr>
        <w:spacing w:after="0" w:line="360" w:lineRule="auto"/>
        <w:ind w:firstLine="567"/>
        <w:jc w:val="both"/>
        <w:rPr>
          <w:rFonts w:ascii="Helvetica" w:hAnsi="Helvetica" w:cs="Helvetica"/>
          <w:sz w:val="20"/>
          <w:szCs w:val="24"/>
        </w:rPr>
      </w:pPr>
    </w:p>
    <w:p w14:paraId="544F2C9E" w14:textId="77777777" w:rsidR="00680049" w:rsidRPr="00060E0A" w:rsidRDefault="00680049" w:rsidP="00060E0A">
      <w:pPr>
        <w:spacing w:after="0" w:line="360" w:lineRule="auto"/>
        <w:ind w:firstLine="567"/>
        <w:jc w:val="both"/>
        <w:rPr>
          <w:rFonts w:ascii="Helvetica" w:hAnsi="Helvetica" w:cs="Helvetica"/>
          <w:sz w:val="20"/>
          <w:szCs w:val="24"/>
        </w:rPr>
      </w:pPr>
      <w:r w:rsidRPr="00060E0A">
        <w:rPr>
          <w:rFonts w:ascii="Helvetica" w:hAnsi="Helvetica" w:cs="Helvetica"/>
          <w:sz w:val="20"/>
          <w:szCs w:val="24"/>
        </w:rPr>
        <w:t>7. Antikūnas arba antigeną surišantis fragmentas pagal bet kurį iš 1-</w:t>
      </w:r>
      <w:r w:rsidR="007E1AC4" w:rsidRPr="00060E0A">
        <w:rPr>
          <w:rFonts w:ascii="Helvetica" w:hAnsi="Helvetica" w:cs="Helvetica"/>
          <w:sz w:val="20"/>
          <w:szCs w:val="24"/>
        </w:rPr>
        <w:t xml:space="preserve">6 </w:t>
      </w:r>
      <w:r w:rsidRPr="00060E0A">
        <w:rPr>
          <w:rFonts w:ascii="Helvetica" w:hAnsi="Helvetica" w:cs="Helvetica"/>
          <w:sz w:val="20"/>
          <w:szCs w:val="24"/>
        </w:rPr>
        <w:t>punktą, kuris:</w:t>
      </w:r>
    </w:p>
    <w:p w14:paraId="7C6F8628" w14:textId="77777777" w:rsidR="00680049" w:rsidRPr="00060E0A" w:rsidRDefault="00680049" w:rsidP="00060E0A">
      <w:pPr>
        <w:spacing w:after="0" w:line="360" w:lineRule="auto"/>
        <w:jc w:val="both"/>
        <w:rPr>
          <w:rFonts w:ascii="Helvetica" w:hAnsi="Helvetica" w:cs="Helvetica"/>
          <w:sz w:val="20"/>
          <w:szCs w:val="24"/>
        </w:rPr>
      </w:pPr>
      <w:r w:rsidRPr="00060E0A">
        <w:rPr>
          <w:rFonts w:ascii="Helvetica" w:hAnsi="Helvetica" w:cs="Helvetica"/>
          <w:sz w:val="20"/>
          <w:szCs w:val="24"/>
        </w:rPr>
        <w:t xml:space="preserve">(i) geba susirišti su SARS-CoV-2 </w:t>
      </w:r>
      <w:proofErr w:type="spellStart"/>
      <w:r w:rsidRPr="00060E0A">
        <w:rPr>
          <w:rFonts w:ascii="Helvetica" w:hAnsi="Helvetica" w:cs="Helvetica"/>
          <w:sz w:val="20"/>
          <w:szCs w:val="24"/>
        </w:rPr>
        <w:t>SARS-CoV-2</w:t>
      </w:r>
      <w:proofErr w:type="spellEnd"/>
      <w:r w:rsidRPr="00060E0A">
        <w:rPr>
          <w:rFonts w:ascii="Helvetica" w:hAnsi="Helvetica" w:cs="Helvetica"/>
          <w:sz w:val="20"/>
          <w:szCs w:val="24"/>
        </w:rPr>
        <w:t xml:space="preserve"> paviršiniu (S) </w:t>
      </w:r>
      <w:proofErr w:type="spellStart"/>
      <w:r w:rsidRPr="00060E0A">
        <w:rPr>
          <w:rFonts w:ascii="Helvetica" w:hAnsi="Helvetica" w:cs="Helvetica"/>
          <w:sz w:val="20"/>
          <w:szCs w:val="24"/>
        </w:rPr>
        <w:t>glikoproteinu</w:t>
      </w:r>
      <w:proofErr w:type="spellEnd"/>
      <w:r w:rsidRPr="00060E0A">
        <w:rPr>
          <w:rFonts w:ascii="Helvetica" w:hAnsi="Helvetica" w:cs="Helvetica"/>
          <w:sz w:val="20"/>
          <w:szCs w:val="24"/>
        </w:rPr>
        <w:t xml:space="preserve"> didesniu aktyvumu nei su SARS koronaviruso S baltymu;</w:t>
      </w:r>
    </w:p>
    <w:p w14:paraId="5D7AA7C9" w14:textId="77777777" w:rsidR="00680049" w:rsidRPr="00060E0A" w:rsidRDefault="00680049" w:rsidP="00060E0A">
      <w:pPr>
        <w:spacing w:after="0" w:line="360" w:lineRule="auto"/>
        <w:jc w:val="both"/>
        <w:rPr>
          <w:rFonts w:ascii="Helvetica" w:hAnsi="Helvetica" w:cs="Helvetica"/>
          <w:sz w:val="20"/>
          <w:szCs w:val="24"/>
        </w:rPr>
      </w:pPr>
      <w:r w:rsidRPr="00060E0A">
        <w:rPr>
          <w:rFonts w:ascii="Helvetica" w:hAnsi="Helvetica" w:cs="Helvetica"/>
          <w:sz w:val="20"/>
          <w:szCs w:val="24"/>
        </w:rPr>
        <w:t xml:space="preserve">(ii) pasižymi kryžminiu </w:t>
      </w:r>
      <w:proofErr w:type="spellStart"/>
      <w:r w:rsidRPr="00060E0A">
        <w:rPr>
          <w:rFonts w:ascii="Helvetica" w:hAnsi="Helvetica" w:cs="Helvetica"/>
          <w:sz w:val="20"/>
          <w:szCs w:val="24"/>
        </w:rPr>
        <w:t>reaktingumu</w:t>
      </w:r>
      <w:proofErr w:type="spellEnd"/>
      <w:r w:rsidRPr="00060E0A">
        <w:rPr>
          <w:rFonts w:ascii="Helvetica" w:hAnsi="Helvetica" w:cs="Helvetica"/>
          <w:sz w:val="20"/>
          <w:szCs w:val="24"/>
        </w:rPr>
        <w:t xml:space="preserve"> prieš </w:t>
      </w:r>
      <w:r w:rsidR="007E1AC4" w:rsidRPr="00060E0A">
        <w:rPr>
          <w:rFonts w:ascii="Helvetica" w:hAnsi="Helvetica" w:cs="Helvetica"/>
          <w:sz w:val="20"/>
          <w:szCs w:val="24"/>
        </w:rPr>
        <w:t xml:space="preserve">SARS-CoV-2 ir SARS koronavirusą; </w:t>
      </w:r>
    </w:p>
    <w:p w14:paraId="4583C294" w14:textId="77777777" w:rsidR="00C3710C" w:rsidRPr="00060E0A" w:rsidRDefault="007E1AC4" w:rsidP="00060E0A">
      <w:pPr>
        <w:spacing w:after="0" w:line="360" w:lineRule="auto"/>
        <w:jc w:val="both"/>
        <w:rPr>
          <w:rFonts w:ascii="Helvetica" w:hAnsi="Helvetica" w:cs="Helvetica"/>
          <w:sz w:val="20"/>
          <w:szCs w:val="24"/>
        </w:rPr>
      </w:pPr>
      <w:r w:rsidRPr="00060E0A">
        <w:rPr>
          <w:rFonts w:ascii="Helvetica" w:hAnsi="Helvetica" w:cs="Helvetica"/>
          <w:sz w:val="20"/>
          <w:szCs w:val="24"/>
        </w:rPr>
        <w:t xml:space="preserve">(iii) atpažįsta SARS-CoV-2 paviršinio </w:t>
      </w:r>
      <w:proofErr w:type="spellStart"/>
      <w:r w:rsidRPr="00060E0A">
        <w:rPr>
          <w:rFonts w:ascii="Helvetica" w:hAnsi="Helvetica" w:cs="Helvetica"/>
          <w:sz w:val="20"/>
          <w:szCs w:val="24"/>
        </w:rPr>
        <w:t>glikoproteino</w:t>
      </w:r>
      <w:proofErr w:type="spellEnd"/>
      <w:r w:rsidRPr="00060E0A">
        <w:rPr>
          <w:rFonts w:ascii="Helvetica" w:hAnsi="Helvetica" w:cs="Helvetica"/>
          <w:sz w:val="20"/>
          <w:szCs w:val="24"/>
        </w:rPr>
        <w:t xml:space="preserve"> </w:t>
      </w:r>
      <w:proofErr w:type="spellStart"/>
      <w:r w:rsidRPr="00060E0A">
        <w:rPr>
          <w:rFonts w:ascii="Helvetica" w:hAnsi="Helvetica" w:cs="Helvetica"/>
          <w:sz w:val="20"/>
          <w:szCs w:val="24"/>
        </w:rPr>
        <w:t>epitopą</w:t>
      </w:r>
      <w:proofErr w:type="spellEnd"/>
      <w:r w:rsidRPr="00060E0A">
        <w:rPr>
          <w:rFonts w:ascii="Helvetica" w:hAnsi="Helvetica" w:cs="Helvetica"/>
          <w:sz w:val="20"/>
          <w:szCs w:val="24"/>
        </w:rPr>
        <w:t>, kurio nėra ACE2 RBM; arba</w:t>
      </w:r>
    </w:p>
    <w:p w14:paraId="6ACC8B91" w14:textId="77777777" w:rsidR="007E1AC4" w:rsidRPr="00060E0A" w:rsidRDefault="007E1AC4" w:rsidP="00060E0A">
      <w:pPr>
        <w:spacing w:after="0" w:line="360" w:lineRule="auto"/>
        <w:jc w:val="both"/>
        <w:rPr>
          <w:rFonts w:ascii="Helvetica" w:hAnsi="Helvetica" w:cs="Helvetica"/>
          <w:sz w:val="20"/>
          <w:szCs w:val="24"/>
        </w:rPr>
      </w:pPr>
      <w:r w:rsidRPr="00060E0A">
        <w:rPr>
          <w:rFonts w:ascii="Helvetica" w:hAnsi="Helvetica" w:cs="Helvetica"/>
          <w:sz w:val="20"/>
          <w:szCs w:val="24"/>
        </w:rPr>
        <w:t>(iv) bet kuris (i)-(iii) derinys.</w:t>
      </w:r>
    </w:p>
    <w:p w14:paraId="2E544BF6" w14:textId="77777777" w:rsidR="00060E0A" w:rsidRPr="00060E0A" w:rsidRDefault="00060E0A" w:rsidP="00060E0A">
      <w:pPr>
        <w:spacing w:after="0" w:line="360" w:lineRule="auto"/>
        <w:jc w:val="both"/>
        <w:rPr>
          <w:rFonts w:ascii="Helvetica" w:hAnsi="Helvetica" w:cs="Helvetica"/>
          <w:sz w:val="20"/>
          <w:szCs w:val="24"/>
        </w:rPr>
      </w:pPr>
    </w:p>
    <w:p w14:paraId="441337C8" w14:textId="77777777" w:rsidR="00C85125" w:rsidRPr="00060E0A" w:rsidRDefault="007E1AC4" w:rsidP="00060E0A">
      <w:pPr>
        <w:spacing w:after="0" w:line="360" w:lineRule="auto"/>
        <w:ind w:firstLine="567"/>
        <w:jc w:val="both"/>
        <w:rPr>
          <w:rFonts w:ascii="Helvetica" w:hAnsi="Helvetica" w:cs="Helvetica"/>
          <w:sz w:val="20"/>
          <w:szCs w:val="24"/>
        </w:rPr>
      </w:pPr>
      <w:r w:rsidRPr="00060E0A">
        <w:rPr>
          <w:rFonts w:ascii="Helvetica" w:hAnsi="Helvetica" w:cs="Helvetica"/>
          <w:sz w:val="20"/>
          <w:szCs w:val="24"/>
        </w:rPr>
        <w:lastRenderedPageBreak/>
        <w:t xml:space="preserve">8. Antikūnas arba antigeną surišantis fragmentas pagal bet kurį iš 1-7 punktą, kuris yra </w:t>
      </w:r>
      <w:proofErr w:type="spellStart"/>
      <w:r w:rsidR="00C85125" w:rsidRPr="00060E0A">
        <w:rPr>
          <w:rFonts w:ascii="Helvetica" w:hAnsi="Helvetica" w:cs="Helvetica"/>
          <w:sz w:val="20"/>
          <w:szCs w:val="24"/>
        </w:rPr>
        <w:t>IgG</w:t>
      </w:r>
      <w:proofErr w:type="spellEnd"/>
      <w:r w:rsidR="00C85125" w:rsidRPr="00060E0A">
        <w:rPr>
          <w:rFonts w:ascii="Helvetica" w:hAnsi="Helvetica" w:cs="Helvetica"/>
          <w:sz w:val="20"/>
          <w:szCs w:val="24"/>
        </w:rPr>
        <w:t xml:space="preserve">, </w:t>
      </w:r>
      <w:proofErr w:type="spellStart"/>
      <w:r w:rsidR="00C85125" w:rsidRPr="00060E0A">
        <w:rPr>
          <w:rFonts w:ascii="Helvetica" w:hAnsi="Helvetica" w:cs="Helvetica"/>
          <w:sz w:val="20"/>
          <w:szCs w:val="24"/>
        </w:rPr>
        <w:t>IgA</w:t>
      </w:r>
      <w:proofErr w:type="spellEnd"/>
      <w:r w:rsidR="00C85125" w:rsidRPr="00060E0A">
        <w:rPr>
          <w:rFonts w:ascii="Helvetica" w:hAnsi="Helvetica" w:cs="Helvetica"/>
          <w:sz w:val="20"/>
          <w:szCs w:val="24"/>
        </w:rPr>
        <w:t xml:space="preserve">, </w:t>
      </w:r>
      <w:proofErr w:type="spellStart"/>
      <w:r w:rsidR="00C85125" w:rsidRPr="00060E0A">
        <w:rPr>
          <w:rFonts w:ascii="Helvetica" w:hAnsi="Helvetica" w:cs="Helvetica"/>
          <w:sz w:val="20"/>
          <w:szCs w:val="24"/>
        </w:rPr>
        <w:t>IgM</w:t>
      </w:r>
      <w:proofErr w:type="spellEnd"/>
      <w:r w:rsidR="00C85125" w:rsidRPr="00060E0A">
        <w:rPr>
          <w:rFonts w:ascii="Helvetica" w:hAnsi="Helvetica" w:cs="Helvetica"/>
          <w:sz w:val="20"/>
          <w:szCs w:val="24"/>
        </w:rPr>
        <w:t xml:space="preserve">, </w:t>
      </w:r>
      <w:proofErr w:type="spellStart"/>
      <w:r w:rsidR="00C85125" w:rsidRPr="00060E0A">
        <w:rPr>
          <w:rFonts w:ascii="Helvetica" w:hAnsi="Helvetica" w:cs="Helvetica"/>
          <w:sz w:val="20"/>
          <w:szCs w:val="24"/>
        </w:rPr>
        <w:t>IgE</w:t>
      </w:r>
      <w:proofErr w:type="spellEnd"/>
      <w:r w:rsidR="00C85125" w:rsidRPr="00060E0A">
        <w:rPr>
          <w:rFonts w:ascii="Helvetica" w:hAnsi="Helvetica" w:cs="Helvetica"/>
          <w:sz w:val="20"/>
          <w:szCs w:val="24"/>
        </w:rPr>
        <w:t xml:space="preserve"> </w:t>
      </w:r>
      <w:r w:rsidRPr="00060E0A">
        <w:rPr>
          <w:rFonts w:ascii="Helvetica" w:hAnsi="Helvetica" w:cs="Helvetica"/>
          <w:sz w:val="20"/>
          <w:szCs w:val="24"/>
        </w:rPr>
        <w:t>arba</w:t>
      </w:r>
      <w:r w:rsidR="00C85125" w:rsidRPr="00060E0A">
        <w:rPr>
          <w:rFonts w:ascii="Helvetica" w:hAnsi="Helvetica" w:cs="Helvetica"/>
          <w:sz w:val="20"/>
          <w:szCs w:val="24"/>
        </w:rPr>
        <w:t xml:space="preserve"> </w:t>
      </w:r>
      <w:proofErr w:type="spellStart"/>
      <w:r w:rsidR="00C85125" w:rsidRPr="00060E0A">
        <w:rPr>
          <w:rFonts w:ascii="Helvetica" w:hAnsi="Helvetica" w:cs="Helvetica"/>
          <w:sz w:val="20"/>
          <w:szCs w:val="24"/>
        </w:rPr>
        <w:t>IgD</w:t>
      </w:r>
      <w:proofErr w:type="spellEnd"/>
      <w:r w:rsidR="00C85125" w:rsidRPr="00060E0A">
        <w:rPr>
          <w:rFonts w:ascii="Helvetica" w:hAnsi="Helvetica" w:cs="Helvetica"/>
          <w:sz w:val="20"/>
          <w:szCs w:val="24"/>
        </w:rPr>
        <w:t xml:space="preserve"> </w:t>
      </w:r>
      <w:proofErr w:type="spellStart"/>
      <w:r w:rsidR="00C85125" w:rsidRPr="00060E0A">
        <w:rPr>
          <w:rFonts w:ascii="Helvetica" w:hAnsi="Helvetica" w:cs="Helvetica"/>
          <w:sz w:val="20"/>
          <w:szCs w:val="24"/>
        </w:rPr>
        <w:t>i</w:t>
      </w:r>
      <w:r w:rsidRPr="00060E0A">
        <w:rPr>
          <w:rFonts w:ascii="Helvetica" w:hAnsi="Helvetica" w:cs="Helvetica"/>
          <w:sz w:val="20"/>
          <w:szCs w:val="24"/>
        </w:rPr>
        <w:t>z</w:t>
      </w:r>
      <w:r w:rsidR="00C85125" w:rsidRPr="00060E0A">
        <w:rPr>
          <w:rFonts w:ascii="Helvetica" w:hAnsi="Helvetica" w:cs="Helvetica"/>
          <w:sz w:val="20"/>
          <w:szCs w:val="24"/>
        </w:rPr>
        <w:t>ot</w:t>
      </w:r>
      <w:r w:rsidRPr="00060E0A">
        <w:rPr>
          <w:rFonts w:ascii="Helvetica" w:hAnsi="Helvetica" w:cs="Helvetica"/>
          <w:sz w:val="20"/>
          <w:szCs w:val="24"/>
        </w:rPr>
        <w:t>i</w:t>
      </w:r>
      <w:r w:rsidR="00C85125" w:rsidRPr="00060E0A">
        <w:rPr>
          <w:rFonts w:ascii="Helvetica" w:hAnsi="Helvetica" w:cs="Helvetica"/>
          <w:sz w:val="20"/>
          <w:szCs w:val="24"/>
        </w:rPr>
        <w:t>p</w:t>
      </w:r>
      <w:r w:rsidRPr="00060E0A">
        <w:rPr>
          <w:rFonts w:ascii="Helvetica" w:hAnsi="Helvetica" w:cs="Helvetica"/>
          <w:sz w:val="20"/>
          <w:szCs w:val="24"/>
        </w:rPr>
        <w:t>as</w:t>
      </w:r>
      <w:proofErr w:type="spellEnd"/>
      <w:r w:rsidR="00C85125" w:rsidRPr="00060E0A">
        <w:rPr>
          <w:rFonts w:ascii="Helvetica" w:hAnsi="Helvetica" w:cs="Helvetica"/>
          <w:sz w:val="20"/>
          <w:szCs w:val="24"/>
        </w:rPr>
        <w:t xml:space="preserve">, </w:t>
      </w:r>
      <w:r w:rsidRPr="00060E0A">
        <w:rPr>
          <w:rFonts w:ascii="Helvetica" w:hAnsi="Helvetica" w:cs="Helvetica"/>
          <w:sz w:val="20"/>
          <w:szCs w:val="24"/>
        </w:rPr>
        <w:t xml:space="preserve">ir, geriau, yra </w:t>
      </w:r>
      <w:proofErr w:type="spellStart"/>
      <w:r w:rsidR="00C85125" w:rsidRPr="00060E0A">
        <w:rPr>
          <w:rFonts w:ascii="Helvetica" w:hAnsi="Helvetica" w:cs="Helvetica"/>
          <w:sz w:val="20"/>
          <w:szCs w:val="24"/>
        </w:rPr>
        <w:t>IgG</w:t>
      </w:r>
      <w:proofErr w:type="spellEnd"/>
      <w:r w:rsidR="00C85125" w:rsidRPr="00060E0A">
        <w:rPr>
          <w:rFonts w:ascii="Helvetica" w:hAnsi="Helvetica" w:cs="Helvetica"/>
          <w:sz w:val="20"/>
          <w:szCs w:val="24"/>
        </w:rPr>
        <w:t xml:space="preserve"> </w:t>
      </w:r>
      <w:proofErr w:type="spellStart"/>
      <w:r w:rsidR="00C85125" w:rsidRPr="00060E0A">
        <w:rPr>
          <w:rFonts w:ascii="Helvetica" w:hAnsi="Helvetica" w:cs="Helvetica"/>
          <w:sz w:val="20"/>
          <w:szCs w:val="24"/>
        </w:rPr>
        <w:t>i</w:t>
      </w:r>
      <w:r w:rsidRPr="00060E0A">
        <w:rPr>
          <w:rFonts w:ascii="Helvetica" w:hAnsi="Helvetica" w:cs="Helvetica"/>
          <w:sz w:val="20"/>
          <w:szCs w:val="24"/>
        </w:rPr>
        <w:t>z</w:t>
      </w:r>
      <w:r w:rsidR="00C85125" w:rsidRPr="00060E0A">
        <w:rPr>
          <w:rFonts w:ascii="Helvetica" w:hAnsi="Helvetica" w:cs="Helvetica"/>
          <w:sz w:val="20"/>
          <w:szCs w:val="24"/>
        </w:rPr>
        <w:t>ot</w:t>
      </w:r>
      <w:r w:rsidRPr="00060E0A">
        <w:rPr>
          <w:rFonts w:ascii="Helvetica" w:hAnsi="Helvetica" w:cs="Helvetica"/>
          <w:sz w:val="20"/>
          <w:szCs w:val="24"/>
        </w:rPr>
        <w:t>i</w:t>
      </w:r>
      <w:r w:rsidR="00C85125" w:rsidRPr="00060E0A">
        <w:rPr>
          <w:rFonts w:ascii="Helvetica" w:hAnsi="Helvetica" w:cs="Helvetica"/>
          <w:sz w:val="20"/>
          <w:szCs w:val="24"/>
        </w:rPr>
        <w:t>p</w:t>
      </w:r>
      <w:r w:rsidRPr="00060E0A">
        <w:rPr>
          <w:rFonts w:ascii="Helvetica" w:hAnsi="Helvetica" w:cs="Helvetica"/>
          <w:sz w:val="20"/>
          <w:szCs w:val="24"/>
        </w:rPr>
        <w:t>as</w:t>
      </w:r>
      <w:proofErr w:type="spellEnd"/>
      <w:r w:rsidRPr="00060E0A">
        <w:rPr>
          <w:rFonts w:ascii="Helvetica" w:hAnsi="Helvetica" w:cs="Helvetica"/>
          <w:sz w:val="20"/>
          <w:szCs w:val="24"/>
        </w:rPr>
        <w:t xml:space="preserve">, parinktas iš </w:t>
      </w:r>
      <w:r w:rsidR="00C85125" w:rsidRPr="00060E0A">
        <w:rPr>
          <w:rFonts w:ascii="Helvetica" w:hAnsi="Helvetica" w:cs="Helvetica"/>
          <w:sz w:val="20"/>
          <w:szCs w:val="24"/>
        </w:rPr>
        <w:t xml:space="preserve">IgG1, IgG2, IgG3 </w:t>
      </w:r>
      <w:r w:rsidRPr="00060E0A">
        <w:rPr>
          <w:rFonts w:ascii="Helvetica" w:hAnsi="Helvetica" w:cs="Helvetica"/>
          <w:sz w:val="20"/>
          <w:szCs w:val="24"/>
        </w:rPr>
        <w:t>ir</w:t>
      </w:r>
      <w:r w:rsidR="00C85125" w:rsidRPr="00060E0A">
        <w:rPr>
          <w:rFonts w:ascii="Helvetica" w:hAnsi="Helvetica" w:cs="Helvetica"/>
          <w:sz w:val="20"/>
          <w:szCs w:val="24"/>
        </w:rPr>
        <w:t xml:space="preserve"> IgG4.</w:t>
      </w:r>
    </w:p>
    <w:p w14:paraId="6B0201C6" w14:textId="77777777" w:rsidR="00060E0A" w:rsidRPr="00060E0A" w:rsidRDefault="00060E0A" w:rsidP="00060E0A">
      <w:pPr>
        <w:spacing w:after="0" w:line="360" w:lineRule="auto"/>
        <w:ind w:firstLine="567"/>
        <w:jc w:val="both"/>
        <w:rPr>
          <w:rFonts w:ascii="Helvetica" w:hAnsi="Helvetica" w:cs="Helvetica"/>
          <w:sz w:val="20"/>
          <w:szCs w:val="24"/>
        </w:rPr>
      </w:pPr>
    </w:p>
    <w:p w14:paraId="304FC21C" w14:textId="77777777" w:rsidR="007E1AC4" w:rsidRPr="00060E0A" w:rsidRDefault="007E1AC4" w:rsidP="00060E0A">
      <w:pPr>
        <w:spacing w:after="0" w:line="360" w:lineRule="auto"/>
        <w:ind w:firstLine="567"/>
        <w:jc w:val="both"/>
        <w:rPr>
          <w:rFonts w:ascii="Helvetica" w:hAnsi="Helvetica" w:cs="Helvetica"/>
          <w:sz w:val="20"/>
          <w:szCs w:val="24"/>
        </w:rPr>
      </w:pPr>
      <w:r w:rsidRPr="00060E0A">
        <w:rPr>
          <w:rFonts w:ascii="Helvetica" w:hAnsi="Helvetica" w:cs="Helvetica"/>
          <w:sz w:val="20"/>
          <w:szCs w:val="24"/>
        </w:rPr>
        <w:t xml:space="preserve">9. </w:t>
      </w:r>
      <w:r w:rsidR="00E8012A" w:rsidRPr="00060E0A">
        <w:rPr>
          <w:rFonts w:ascii="Helvetica" w:hAnsi="Helvetica" w:cs="Helvetica"/>
          <w:sz w:val="20"/>
          <w:szCs w:val="24"/>
        </w:rPr>
        <w:t>Antikūnas arba antigeną surišantis fragmentas pagal bet kurį iš 1-8 punktą:</w:t>
      </w:r>
    </w:p>
    <w:p w14:paraId="7ED66676" w14:textId="77777777" w:rsidR="00C85125" w:rsidRPr="00060E0A" w:rsidRDefault="00C85125" w:rsidP="00060E0A">
      <w:pPr>
        <w:autoSpaceDE w:val="0"/>
        <w:autoSpaceDN w:val="0"/>
        <w:adjustRightInd w:val="0"/>
        <w:spacing w:after="0" w:line="360" w:lineRule="auto"/>
        <w:jc w:val="both"/>
        <w:rPr>
          <w:rFonts w:ascii="Helvetica" w:hAnsi="Helvetica" w:cs="Helvetica"/>
          <w:sz w:val="20"/>
          <w:szCs w:val="24"/>
        </w:rPr>
      </w:pPr>
      <w:r w:rsidRPr="00060E0A">
        <w:rPr>
          <w:rFonts w:ascii="Helvetica" w:hAnsi="Helvetica" w:cs="Helvetica"/>
          <w:sz w:val="20"/>
          <w:szCs w:val="24"/>
        </w:rPr>
        <w:t xml:space="preserve">(i) </w:t>
      </w:r>
      <w:r w:rsidR="00E8012A" w:rsidRPr="00060E0A">
        <w:rPr>
          <w:rFonts w:ascii="Helvetica" w:hAnsi="Helvetica" w:cs="Helvetica"/>
          <w:sz w:val="20"/>
          <w:szCs w:val="24"/>
        </w:rPr>
        <w:t>kuris yra žmogaus,</w:t>
      </w:r>
      <w:r w:rsidRPr="00060E0A">
        <w:rPr>
          <w:rFonts w:ascii="Helvetica" w:hAnsi="Helvetica" w:cs="Helvetica"/>
          <w:sz w:val="20"/>
          <w:szCs w:val="24"/>
        </w:rPr>
        <w:t xml:space="preserve"> humaniz</w:t>
      </w:r>
      <w:r w:rsidR="00E8012A" w:rsidRPr="00060E0A">
        <w:rPr>
          <w:rFonts w:ascii="Helvetica" w:hAnsi="Helvetica" w:cs="Helvetica"/>
          <w:sz w:val="20"/>
          <w:szCs w:val="24"/>
        </w:rPr>
        <w:t>uotas arba</w:t>
      </w:r>
      <w:r w:rsidRPr="00060E0A">
        <w:rPr>
          <w:rFonts w:ascii="Helvetica" w:hAnsi="Helvetica" w:cs="Helvetica"/>
          <w:sz w:val="20"/>
          <w:szCs w:val="24"/>
        </w:rPr>
        <w:t xml:space="preserve"> chimeri</w:t>
      </w:r>
      <w:r w:rsidR="00E8012A" w:rsidRPr="00060E0A">
        <w:rPr>
          <w:rFonts w:ascii="Helvetica" w:hAnsi="Helvetica" w:cs="Helvetica"/>
          <w:sz w:val="20"/>
          <w:szCs w:val="24"/>
        </w:rPr>
        <w:t>nis</w:t>
      </w:r>
      <w:r w:rsidRPr="00060E0A">
        <w:rPr>
          <w:rFonts w:ascii="Helvetica" w:hAnsi="Helvetica" w:cs="Helvetica"/>
          <w:sz w:val="20"/>
          <w:szCs w:val="24"/>
        </w:rPr>
        <w:t>;</w:t>
      </w:r>
    </w:p>
    <w:p w14:paraId="0225C936" w14:textId="6257B05C" w:rsidR="00C85125" w:rsidRPr="00060E0A" w:rsidRDefault="00C85125" w:rsidP="00060E0A">
      <w:pPr>
        <w:autoSpaceDE w:val="0"/>
        <w:autoSpaceDN w:val="0"/>
        <w:adjustRightInd w:val="0"/>
        <w:spacing w:after="0" w:line="360" w:lineRule="auto"/>
        <w:jc w:val="both"/>
        <w:rPr>
          <w:rFonts w:ascii="Helvetica" w:hAnsi="Helvetica" w:cs="Helvetica"/>
          <w:sz w:val="20"/>
          <w:szCs w:val="24"/>
        </w:rPr>
      </w:pPr>
      <w:r w:rsidRPr="00060E0A">
        <w:rPr>
          <w:rFonts w:ascii="Helvetica" w:hAnsi="Helvetica" w:cs="Helvetica"/>
          <w:sz w:val="20"/>
          <w:szCs w:val="24"/>
        </w:rPr>
        <w:t xml:space="preserve">(ii) </w:t>
      </w:r>
      <w:r w:rsidR="00E8012A" w:rsidRPr="00060E0A">
        <w:rPr>
          <w:rFonts w:ascii="Helvetica" w:hAnsi="Helvetica" w:cs="Helvetica"/>
          <w:sz w:val="20"/>
          <w:szCs w:val="24"/>
        </w:rPr>
        <w:t xml:space="preserve">kur antikūnas arba antigeną surišantis jo fragmentas apima žmogaus antikūną, </w:t>
      </w:r>
      <w:proofErr w:type="spellStart"/>
      <w:r w:rsidR="00E8012A" w:rsidRPr="00060E0A">
        <w:rPr>
          <w:rFonts w:ascii="Helvetica" w:hAnsi="Helvetica" w:cs="Helvetica"/>
          <w:sz w:val="20"/>
          <w:szCs w:val="24"/>
        </w:rPr>
        <w:t>mo</w:t>
      </w:r>
      <w:r w:rsidR="0039044E" w:rsidRPr="00060E0A">
        <w:rPr>
          <w:rFonts w:ascii="Helvetica" w:hAnsi="Helvetica" w:cs="Helvetica"/>
          <w:sz w:val="20"/>
          <w:szCs w:val="24"/>
        </w:rPr>
        <w:t>n</w:t>
      </w:r>
      <w:r w:rsidR="00E8012A" w:rsidRPr="00060E0A">
        <w:rPr>
          <w:rFonts w:ascii="Helvetica" w:hAnsi="Helvetica" w:cs="Helvetica"/>
          <w:sz w:val="20"/>
          <w:szCs w:val="24"/>
        </w:rPr>
        <w:t>okloninį</w:t>
      </w:r>
      <w:proofErr w:type="spellEnd"/>
      <w:r w:rsidR="00E8012A" w:rsidRPr="00060E0A">
        <w:rPr>
          <w:rFonts w:ascii="Helvetica" w:hAnsi="Helvetica" w:cs="Helvetica"/>
          <w:sz w:val="20"/>
          <w:szCs w:val="24"/>
        </w:rPr>
        <w:t xml:space="preserve"> antikūną, išgrynintą antikūną, vienos grandies antikūną,</w:t>
      </w:r>
      <w:r w:rsidR="00060E0A" w:rsidRPr="00060E0A">
        <w:rPr>
          <w:rFonts w:ascii="Helvetica" w:hAnsi="Helvetica" w:cs="Helvetica"/>
          <w:sz w:val="20"/>
          <w:szCs w:val="24"/>
        </w:rPr>
        <w:t xml:space="preserve"> </w:t>
      </w:r>
      <w:proofErr w:type="spellStart"/>
      <w:r w:rsidR="00E8012A" w:rsidRPr="00060E0A">
        <w:rPr>
          <w:rFonts w:ascii="Helvetica" w:hAnsi="Helvetica" w:cs="Helvetica"/>
          <w:sz w:val="20"/>
          <w:szCs w:val="24"/>
        </w:rPr>
        <w:t>Fab</w:t>
      </w:r>
      <w:proofErr w:type="spellEnd"/>
      <w:r w:rsidR="00E8012A" w:rsidRPr="00060E0A">
        <w:rPr>
          <w:rFonts w:ascii="Helvetica" w:hAnsi="Helvetica" w:cs="Helvetica"/>
          <w:sz w:val="20"/>
          <w:szCs w:val="24"/>
        </w:rPr>
        <w:t xml:space="preserve">, </w:t>
      </w:r>
      <w:proofErr w:type="spellStart"/>
      <w:r w:rsidR="00E8012A" w:rsidRPr="00060E0A">
        <w:rPr>
          <w:rFonts w:ascii="Helvetica" w:hAnsi="Helvetica" w:cs="Helvetica"/>
          <w:sz w:val="20"/>
          <w:szCs w:val="24"/>
        </w:rPr>
        <w:t>Fab</w:t>
      </w:r>
      <w:proofErr w:type="spellEnd"/>
      <w:r w:rsidR="00E8012A" w:rsidRPr="00060E0A">
        <w:rPr>
          <w:rFonts w:ascii="Helvetica" w:hAnsi="Helvetica" w:cs="Helvetica"/>
          <w:sz w:val="20"/>
          <w:szCs w:val="24"/>
        </w:rPr>
        <w:t>’, F(</w:t>
      </w:r>
      <w:proofErr w:type="spellStart"/>
      <w:r w:rsidR="00E8012A" w:rsidRPr="00060E0A">
        <w:rPr>
          <w:rFonts w:ascii="Helvetica" w:hAnsi="Helvetica" w:cs="Helvetica"/>
          <w:sz w:val="20"/>
          <w:szCs w:val="24"/>
        </w:rPr>
        <w:t>ab</w:t>
      </w:r>
      <w:proofErr w:type="spellEnd"/>
      <w:r w:rsidR="00E8012A" w:rsidRPr="00060E0A">
        <w:rPr>
          <w:rFonts w:ascii="Helvetica" w:hAnsi="Helvetica" w:cs="Helvetica"/>
          <w:sz w:val="20"/>
          <w:szCs w:val="24"/>
        </w:rPr>
        <w:t xml:space="preserve">’)2, </w:t>
      </w:r>
      <w:proofErr w:type="spellStart"/>
      <w:r w:rsidR="00E8012A" w:rsidRPr="00060E0A">
        <w:rPr>
          <w:rFonts w:ascii="Helvetica" w:hAnsi="Helvetica" w:cs="Helvetica"/>
          <w:sz w:val="20"/>
          <w:szCs w:val="24"/>
        </w:rPr>
        <w:t>Fv</w:t>
      </w:r>
      <w:proofErr w:type="spellEnd"/>
      <w:r w:rsidR="00E8012A" w:rsidRPr="00060E0A">
        <w:rPr>
          <w:rFonts w:ascii="Helvetica" w:hAnsi="Helvetica" w:cs="Helvetica"/>
          <w:sz w:val="20"/>
          <w:szCs w:val="24"/>
        </w:rPr>
        <w:t xml:space="preserve">, </w:t>
      </w:r>
      <w:proofErr w:type="spellStart"/>
      <w:r w:rsidR="00E8012A" w:rsidRPr="00060E0A">
        <w:rPr>
          <w:rFonts w:ascii="Helvetica" w:hAnsi="Helvetica" w:cs="Helvetica"/>
          <w:sz w:val="20"/>
          <w:szCs w:val="24"/>
        </w:rPr>
        <w:t>scFv</w:t>
      </w:r>
      <w:proofErr w:type="spellEnd"/>
      <w:r w:rsidR="00E8012A" w:rsidRPr="00060E0A">
        <w:rPr>
          <w:rFonts w:ascii="Helvetica" w:hAnsi="Helvetica" w:cs="Helvetica"/>
          <w:sz w:val="20"/>
          <w:szCs w:val="24"/>
        </w:rPr>
        <w:t xml:space="preserve"> arba </w:t>
      </w:r>
      <w:proofErr w:type="spellStart"/>
      <w:r w:rsidR="00E8012A" w:rsidRPr="00060E0A">
        <w:rPr>
          <w:rFonts w:ascii="Helvetica" w:hAnsi="Helvetica" w:cs="Helvetica"/>
          <w:sz w:val="20"/>
          <w:szCs w:val="24"/>
        </w:rPr>
        <w:t>scFab</w:t>
      </w:r>
      <w:proofErr w:type="spellEnd"/>
      <w:r w:rsidR="00E8012A" w:rsidRPr="00060E0A">
        <w:rPr>
          <w:rFonts w:ascii="Helvetica" w:hAnsi="Helvetica" w:cs="Helvetica"/>
          <w:sz w:val="20"/>
          <w:szCs w:val="24"/>
        </w:rPr>
        <w:t>; ir (arba)</w:t>
      </w:r>
    </w:p>
    <w:p w14:paraId="7EA4D855" w14:textId="77777777" w:rsidR="0039044E" w:rsidRPr="00060E0A" w:rsidRDefault="0039044E" w:rsidP="00060E0A">
      <w:pPr>
        <w:autoSpaceDE w:val="0"/>
        <w:autoSpaceDN w:val="0"/>
        <w:adjustRightInd w:val="0"/>
        <w:spacing w:after="0" w:line="360" w:lineRule="auto"/>
        <w:jc w:val="both"/>
        <w:rPr>
          <w:rFonts w:ascii="Helvetica" w:hAnsi="Helvetica" w:cs="Helvetica"/>
          <w:sz w:val="20"/>
          <w:szCs w:val="24"/>
        </w:rPr>
      </w:pPr>
      <w:r w:rsidRPr="00060E0A">
        <w:rPr>
          <w:rFonts w:ascii="Helvetica" w:hAnsi="Helvetica" w:cs="Helvetica"/>
          <w:sz w:val="20"/>
          <w:szCs w:val="24"/>
        </w:rPr>
        <w:t xml:space="preserve">(iii) kur antikūnas arba antigeną surišantis jo fragmentas yra </w:t>
      </w:r>
      <w:proofErr w:type="spellStart"/>
      <w:r w:rsidRPr="00060E0A">
        <w:rPr>
          <w:rFonts w:ascii="Helvetica" w:hAnsi="Helvetica" w:cs="Helvetica"/>
          <w:sz w:val="20"/>
          <w:szCs w:val="24"/>
        </w:rPr>
        <w:t>daugiaspecifinis</w:t>
      </w:r>
      <w:proofErr w:type="spellEnd"/>
      <w:r w:rsidRPr="00060E0A">
        <w:rPr>
          <w:rFonts w:ascii="Helvetica" w:hAnsi="Helvetica" w:cs="Helvetica"/>
          <w:sz w:val="20"/>
          <w:szCs w:val="24"/>
        </w:rPr>
        <w:t xml:space="preserve"> antikūnas arba antigeną surišantis jo fragmentas, kuriame, pasirinktinai, antigeną surišantis fragmentas yra </w:t>
      </w:r>
      <w:proofErr w:type="spellStart"/>
      <w:r w:rsidRPr="00060E0A">
        <w:rPr>
          <w:rFonts w:ascii="Helvetica" w:hAnsi="Helvetica" w:cs="Helvetica"/>
          <w:sz w:val="20"/>
          <w:szCs w:val="24"/>
        </w:rPr>
        <w:t>bispecifinis</w:t>
      </w:r>
      <w:proofErr w:type="spellEnd"/>
      <w:r w:rsidRPr="00060E0A">
        <w:rPr>
          <w:rFonts w:ascii="Helvetica" w:hAnsi="Helvetica" w:cs="Helvetica"/>
          <w:sz w:val="20"/>
          <w:szCs w:val="24"/>
        </w:rPr>
        <w:t xml:space="preserve"> antikūnas arba antigeną surišantis fragmentas.</w:t>
      </w:r>
    </w:p>
    <w:p w14:paraId="093CDF36" w14:textId="77777777" w:rsidR="00060E0A" w:rsidRPr="00060E0A" w:rsidRDefault="00060E0A" w:rsidP="00060E0A">
      <w:pPr>
        <w:autoSpaceDE w:val="0"/>
        <w:autoSpaceDN w:val="0"/>
        <w:adjustRightInd w:val="0"/>
        <w:spacing w:after="0" w:line="360" w:lineRule="auto"/>
        <w:jc w:val="both"/>
        <w:rPr>
          <w:rFonts w:ascii="Helvetica" w:hAnsi="Helvetica" w:cs="Helvetica"/>
          <w:sz w:val="20"/>
          <w:szCs w:val="24"/>
        </w:rPr>
      </w:pPr>
    </w:p>
    <w:p w14:paraId="150C2C2C" w14:textId="77777777" w:rsidR="0039044E" w:rsidRPr="00060E0A" w:rsidRDefault="0039044E" w:rsidP="00060E0A">
      <w:pPr>
        <w:spacing w:after="0" w:line="360" w:lineRule="auto"/>
        <w:ind w:firstLine="567"/>
        <w:jc w:val="both"/>
        <w:rPr>
          <w:rFonts w:ascii="Helvetica" w:hAnsi="Helvetica" w:cs="Helvetica"/>
          <w:sz w:val="20"/>
          <w:szCs w:val="24"/>
        </w:rPr>
      </w:pPr>
      <w:r w:rsidRPr="00060E0A">
        <w:rPr>
          <w:rFonts w:ascii="Helvetica" w:hAnsi="Helvetica" w:cs="Helvetica"/>
          <w:sz w:val="20"/>
          <w:szCs w:val="24"/>
        </w:rPr>
        <w:t xml:space="preserve">10. Antikūnas arba antigeną surišantis fragmentas pagal bet kurį iš 1-9 punktą, kur antikūnas arba antigeną surišantis fragmentas papildomai apima </w:t>
      </w:r>
      <w:proofErr w:type="spellStart"/>
      <w:r w:rsidRPr="00060E0A">
        <w:rPr>
          <w:rFonts w:ascii="Helvetica" w:hAnsi="Helvetica" w:cs="Helvetica"/>
          <w:sz w:val="20"/>
          <w:szCs w:val="24"/>
        </w:rPr>
        <w:t>Fc</w:t>
      </w:r>
      <w:proofErr w:type="spellEnd"/>
      <w:r w:rsidRPr="00060E0A">
        <w:rPr>
          <w:rFonts w:ascii="Helvetica" w:hAnsi="Helvetica" w:cs="Helvetica"/>
          <w:sz w:val="20"/>
          <w:szCs w:val="24"/>
        </w:rPr>
        <w:t xml:space="preserve"> </w:t>
      </w:r>
      <w:proofErr w:type="spellStart"/>
      <w:r w:rsidRPr="00060E0A">
        <w:rPr>
          <w:rFonts w:ascii="Helvetica" w:hAnsi="Helvetica" w:cs="Helvetica"/>
          <w:sz w:val="20"/>
          <w:szCs w:val="24"/>
        </w:rPr>
        <w:t>polipeptidą</w:t>
      </w:r>
      <w:proofErr w:type="spellEnd"/>
      <w:r w:rsidRPr="00060E0A">
        <w:rPr>
          <w:rFonts w:ascii="Helvetica" w:hAnsi="Helvetica" w:cs="Helvetica"/>
          <w:sz w:val="20"/>
          <w:szCs w:val="24"/>
        </w:rPr>
        <w:t xml:space="preserve"> arba jo fragmentą.</w:t>
      </w:r>
    </w:p>
    <w:p w14:paraId="1AEED7BA" w14:textId="77777777" w:rsidR="00060E0A" w:rsidRPr="00060E0A" w:rsidRDefault="00060E0A" w:rsidP="00060E0A">
      <w:pPr>
        <w:spacing w:after="0" w:line="360" w:lineRule="auto"/>
        <w:ind w:firstLine="567"/>
        <w:jc w:val="both"/>
        <w:rPr>
          <w:rFonts w:ascii="Helvetica" w:hAnsi="Helvetica" w:cs="Helvetica"/>
          <w:sz w:val="20"/>
          <w:szCs w:val="24"/>
        </w:rPr>
      </w:pPr>
    </w:p>
    <w:p w14:paraId="0F073EC6" w14:textId="77777777" w:rsidR="0039044E" w:rsidRPr="00060E0A" w:rsidRDefault="0039044E" w:rsidP="00060E0A">
      <w:pPr>
        <w:spacing w:after="0" w:line="360" w:lineRule="auto"/>
        <w:ind w:firstLine="567"/>
        <w:jc w:val="both"/>
        <w:rPr>
          <w:rFonts w:ascii="Helvetica" w:hAnsi="Helvetica" w:cs="Helvetica"/>
          <w:sz w:val="20"/>
          <w:szCs w:val="24"/>
        </w:rPr>
      </w:pPr>
      <w:r w:rsidRPr="00060E0A">
        <w:rPr>
          <w:rFonts w:ascii="Helvetica" w:hAnsi="Helvetica" w:cs="Helvetica"/>
          <w:sz w:val="20"/>
          <w:szCs w:val="24"/>
        </w:rPr>
        <w:t>11. Antikūnas arba antigeną surišantis fragmentas pagal</w:t>
      </w:r>
      <w:r w:rsidRPr="00060E0A">
        <w:rPr>
          <w:rFonts w:ascii="Helvetica" w:hAnsi="Helvetica" w:cs="Helvetica"/>
          <w:b/>
          <w:bCs/>
          <w:sz w:val="20"/>
          <w:szCs w:val="24"/>
        </w:rPr>
        <w:t xml:space="preserve"> </w:t>
      </w:r>
      <w:r w:rsidR="00505A93" w:rsidRPr="00060E0A">
        <w:rPr>
          <w:rFonts w:ascii="Helvetica" w:hAnsi="Helvetica" w:cs="Helvetica"/>
          <w:sz w:val="20"/>
          <w:szCs w:val="24"/>
        </w:rPr>
        <w:t xml:space="preserve">10 punktą, kur </w:t>
      </w:r>
      <w:proofErr w:type="spellStart"/>
      <w:r w:rsidR="00505A93" w:rsidRPr="00060E0A">
        <w:rPr>
          <w:rFonts w:ascii="Helvetica" w:hAnsi="Helvetica" w:cs="Helvetica"/>
          <w:sz w:val="20"/>
          <w:szCs w:val="24"/>
        </w:rPr>
        <w:t>Fc</w:t>
      </w:r>
      <w:proofErr w:type="spellEnd"/>
      <w:r w:rsidR="00505A93" w:rsidRPr="00060E0A">
        <w:rPr>
          <w:rFonts w:ascii="Helvetica" w:hAnsi="Helvetica" w:cs="Helvetica"/>
          <w:sz w:val="20"/>
          <w:szCs w:val="24"/>
        </w:rPr>
        <w:t xml:space="preserve"> </w:t>
      </w:r>
      <w:proofErr w:type="spellStart"/>
      <w:r w:rsidR="00505A93" w:rsidRPr="00060E0A">
        <w:rPr>
          <w:rFonts w:ascii="Helvetica" w:hAnsi="Helvetica" w:cs="Helvetica"/>
          <w:sz w:val="20"/>
          <w:szCs w:val="24"/>
        </w:rPr>
        <w:t>polipeptidas</w:t>
      </w:r>
      <w:proofErr w:type="spellEnd"/>
      <w:r w:rsidR="00505A93" w:rsidRPr="00060E0A">
        <w:rPr>
          <w:rFonts w:ascii="Helvetica" w:hAnsi="Helvetica" w:cs="Helvetica"/>
          <w:sz w:val="20"/>
          <w:szCs w:val="24"/>
        </w:rPr>
        <w:t xml:space="preserve"> arba jo fragmentas apima:</w:t>
      </w:r>
    </w:p>
    <w:p w14:paraId="23FFDA8B" w14:textId="77777777" w:rsidR="00C85125" w:rsidRPr="00060E0A" w:rsidRDefault="00505A93" w:rsidP="00060E0A">
      <w:pPr>
        <w:spacing w:after="0" w:line="360" w:lineRule="auto"/>
        <w:jc w:val="both"/>
        <w:rPr>
          <w:rFonts w:ascii="Helvetica" w:hAnsi="Helvetica" w:cs="Helvetica"/>
          <w:sz w:val="20"/>
          <w:szCs w:val="24"/>
        </w:rPr>
      </w:pPr>
      <w:r w:rsidRPr="00060E0A">
        <w:rPr>
          <w:rFonts w:ascii="Helvetica" w:hAnsi="Helvetica" w:cs="Helvetica"/>
          <w:sz w:val="20"/>
          <w:szCs w:val="24"/>
        </w:rPr>
        <w:t xml:space="preserve">(1) mutaciją, kuri sustiprina rišimąsi su </w:t>
      </w:r>
      <w:proofErr w:type="spellStart"/>
      <w:r w:rsidRPr="00060E0A">
        <w:rPr>
          <w:rFonts w:ascii="Helvetica" w:hAnsi="Helvetica" w:cs="Helvetica"/>
          <w:sz w:val="20"/>
          <w:szCs w:val="24"/>
        </w:rPr>
        <w:t>FcRn</w:t>
      </w:r>
      <w:proofErr w:type="spellEnd"/>
      <w:r w:rsidRPr="00060E0A">
        <w:rPr>
          <w:rFonts w:ascii="Helvetica" w:hAnsi="Helvetica" w:cs="Helvetica"/>
          <w:sz w:val="20"/>
          <w:szCs w:val="24"/>
        </w:rPr>
        <w:t xml:space="preserve">, lyginant su etaloniniu </w:t>
      </w:r>
      <w:proofErr w:type="spellStart"/>
      <w:r w:rsidRPr="00060E0A">
        <w:rPr>
          <w:rFonts w:ascii="Helvetica" w:hAnsi="Helvetica" w:cs="Helvetica"/>
          <w:sz w:val="20"/>
          <w:szCs w:val="24"/>
        </w:rPr>
        <w:t>Fc</w:t>
      </w:r>
      <w:proofErr w:type="spellEnd"/>
      <w:r w:rsidRPr="00060E0A">
        <w:rPr>
          <w:rFonts w:ascii="Helvetica" w:hAnsi="Helvetica" w:cs="Helvetica"/>
          <w:sz w:val="20"/>
          <w:szCs w:val="24"/>
        </w:rPr>
        <w:t xml:space="preserve"> </w:t>
      </w:r>
      <w:proofErr w:type="spellStart"/>
      <w:r w:rsidRPr="00060E0A">
        <w:rPr>
          <w:rFonts w:ascii="Helvetica" w:hAnsi="Helvetica" w:cs="Helvetica"/>
          <w:sz w:val="20"/>
          <w:szCs w:val="24"/>
        </w:rPr>
        <w:t>polipeptidu</w:t>
      </w:r>
      <w:proofErr w:type="spellEnd"/>
      <w:r w:rsidRPr="00060E0A">
        <w:rPr>
          <w:rFonts w:ascii="Helvetica" w:hAnsi="Helvetica" w:cs="Helvetica"/>
          <w:sz w:val="20"/>
          <w:szCs w:val="24"/>
        </w:rPr>
        <w:t xml:space="preserve">, kuris neturi mutacijos, kur, pasirinktinai, mutacija, kuri sustiprina rišimąsi su </w:t>
      </w:r>
      <w:proofErr w:type="spellStart"/>
      <w:r w:rsidRPr="00060E0A">
        <w:rPr>
          <w:rFonts w:ascii="Helvetica" w:hAnsi="Helvetica" w:cs="Helvetica"/>
          <w:sz w:val="20"/>
          <w:szCs w:val="24"/>
        </w:rPr>
        <w:t>FcRn</w:t>
      </w:r>
      <w:proofErr w:type="spellEnd"/>
      <w:r w:rsidRPr="00060E0A">
        <w:rPr>
          <w:rFonts w:ascii="Helvetica" w:hAnsi="Helvetica" w:cs="Helvetica"/>
          <w:sz w:val="20"/>
          <w:szCs w:val="24"/>
        </w:rPr>
        <w:t xml:space="preserve">, apima </w:t>
      </w:r>
      <w:r w:rsidR="00C85125" w:rsidRPr="00060E0A">
        <w:rPr>
          <w:rFonts w:ascii="Helvetica" w:hAnsi="Helvetica" w:cs="Helvetica"/>
          <w:sz w:val="20"/>
          <w:szCs w:val="24"/>
        </w:rPr>
        <w:t xml:space="preserve">M428L, N434S, N434H, N434A, N434S, M252Y, S254T, T256E, T250Q, P257I, Q311I, D376V, T307A, E380A, </w:t>
      </w:r>
      <w:r w:rsidRPr="00060E0A">
        <w:rPr>
          <w:rFonts w:ascii="Helvetica" w:hAnsi="Helvetica" w:cs="Helvetica"/>
          <w:sz w:val="20"/>
          <w:szCs w:val="24"/>
        </w:rPr>
        <w:t>arba bet kokį jų derinį</w:t>
      </w:r>
      <w:r w:rsidR="00C85125" w:rsidRPr="00060E0A">
        <w:rPr>
          <w:rFonts w:ascii="Helvetica" w:hAnsi="Helvetica" w:cs="Helvetica"/>
          <w:sz w:val="20"/>
          <w:szCs w:val="24"/>
        </w:rPr>
        <w:t xml:space="preserve">, </w:t>
      </w:r>
      <w:r w:rsidRPr="00060E0A">
        <w:rPr>
          <w:rFonts w:ascii="Helvetica" w:hAnsi="Helvetica" w:cs="Helvetica"/>
          <w:sz w:val="20"/>
          <w:szCs w:val="24"/>
        </w:rPr>
        <w:t>kur, papildomai pasirinktinai</w:t>
      </w:r>
      <w:r w:rsidR="00C85125" w:rsidRPr="00060E0A">
        <w:rPr>
          <w:rFonts w:ascii="Helvetica" w:hAnsi="Helvetica" w:cs="Helvetica"/>
          <w:sz w:val="20"/>
          <w:szCs w:val="24"/>
        </w:rPr>
        <w:t xml:space="preserve">, </w:t>
      </w:r>
      <w:r w:rsidRPr="00060E0A">
        <w:rPr>
          <w:rFonts w:ascii="Helvetica" w:hAnsi="Helvetica" w:cs="Helvetica"/>
          <w:sz w:val="20"/>
          <w:szCs w:val="24"/>
        </w:rPr>
        <w:t xml:space="preserve">mutacija, kuri sustiprina rišimąsi su </w:t>
      </w:r>
      <w:proofErr w:type="spellStart"/>
      <w:r w:rsidRPr="00060E0A">
        <w:rPr>
          <w:rFonts w:ascii="Helvetica" w:hAnsi="Helvetica" w:cs="Helvetica"/>
          <w:sz w:val="20"/>
          <w:szCs w:val="24"/>
        </w:rPr>
        <w:t>FcRn</w:t>
      </w:r>
      <w:proofErr w:type="spellEnd"/>
      <w:r w:rsidRPr="00060E0A">
        <w:rPr>
          <w:rFonts w:ascii="Helvetica" w:hAnsi="Helvetica" w:cs="Helvetica"/>
          <w:sz w:val="20"/>
          <w:szCs w:val="24"/>
        </w:rPr>
        <w:t>, apima</w:t>
      </w:r>
      <w:r w:rsidR="00C85125" w:rsidRPr="00060E0A">
        <w:rPr>
          <w:rFonts w:ascii="Helvetica" w:hAnsi="Helvetica" w:cs="Helvetica"/>
          <w:sz w:val="20"/>
          <w:szCs w:val="24"/>
        </w:rPr>
        <w:t xml:space="preserve">: (i) M428L/N434S; (ii) M252Y/S254T/T256E; (iii) T250Q/M428L; (iv) P257I/Q311I; (v) P257VN434H; (vi) D376V/N434H; (vii) T307A/E380A/N434A; </w:t>
      </w:r>
      <w:r w:rsidRPr="00060E0A">
        <w:rPr>
          <w:rFonts w:ascii="Helvetica" w:hAnsi="Helvetica" w:cs="Helvetica"/>
          <w:sz w:val="20"/>
          <w:szCs w:val="24"/>
        </w:rPr>
        <w:t>arba</w:t>
      </w:r>
      <w:r w:rsidR="00C85125" w:rsidRPr="00060E0A">
        <w:rPr>
          <w:rFonts w:ascii="Helvetica" w:hAnsi="Helvetica" w:cs="Helvetica"/>
          <w:sz w:val="20"/>
          <w:szCs w:val="24"/>
        </w:rPr>
        <w:t xml:space="preserve"> (viii) </w:t>
      </w:r>
      <w:r w:rsidRPr="00060E0A">
        <w:rPr>
          <w:rFonts w:ascii="Helvetica" w:hAnsi="Helvetica" w:cs="Helvetica"/>
          <w:sz w:val="20"/>
          <w:szCs w:val="24"/>
        </w:rPr>
        <w:t xml:space="preserve">bet kokį </w:t>
      </w:r>
      <w:r w:rsidR="00C85125" w:rsidRPr="00060E0A">
        <w:rPr>
          <w:rFonts w:ascii="Helvetica" w:hAnsi="Helvetica" w:cs="Helvetica"/>
          <w:sz w:val="20"/>
          <w:szCs w:val="24"/>
        </w:rPr>
        <w:t>(i)-(vii)</w:t>
      </w:r>
      <w:r w:rsidRPr="00060E0A">
        <w:rPr>
          <w:rFonts w:ascii="Helvetica" w:hAnsi="Helvetica" w:cs="Helvetica"/>
          <w:sz w:val="20"/>
          <w:szCs w:val="24"/>
        </w:rPr>
        <w:t xml:space="preserve"> derinį</w:t>
      </w:r>
      <w:r w:rsidR="00C85125" w:rsidRPr="00060E0A">
        <w:rPr>
          <w:rFonts w:ascii="Helvetica" w:hAnsi="Helvetica" w:cs="Helvetica"/>
          <w:sz w:val="20"/>
          <w:szCs w:val="24"/>
        </w:rPr>
        <w:t xml:space="preserve">; </w:t>
      </w:r>
      <w:r w:rsidRPr="00060E0A">
        <w:rPr>
          <w:rFonts w:ascii="Helvetica" w:hAnsi="Helvetica" w:cs="Helvetica"/>
          <w:sz w:val="20"/>
          <w:szCs w:val="24"/>
        </w:rPr>
        <w:t>ir (arba)</w:t>
      </w:r>
    </w:p>
    <w:p w14:paraId="296FCB35" w14:textId="77777777" w:rsidR="00C85125" w:rsidRPr="00060E0A" w:rsidRDefault="00505A93" w:rsidP="00060E0A">
      <w:pPr>
        <w:spacing w:after="0" w:line="360" w:lineRule="auto"/>
        <w:jc w:val="both"/>
        <w:rPr>
          <w:rFonts w:ascii="Helvetica" w:hAnsi="Helvetica" w:cs="Helvetica"/>
          <w:sz w:val="20"/>
          <w:szCs w:val="24"/>
        </w:rPr>
      </w:pPr>
      <w:r w:rsidRPr="00060E0A">
        <w:rPr>
          <w:rFonts w:ascii="Helvetica" w:hAnsi="Helvetica" w:cs="Helvetica"/>
          <w:sz w:val="20"/>
          <w:szCs w:val="24"/>
        </w:rPr>
        <w:t xml:space="preserve">(2) mutaciją, kuri sustiprina rišimąsi su </w:t>
      </w:r>
      <w:proofErr w:type="spellStart"/>
      <w:r w:rsidRPr="00060E0A">
        <w:rPr>
          <w:rFonts w:ascii="Helvetica" w:hAnsi="Helvetica" w:cs="Helvetica"/>
          <w:sz w:val="20"/>
          <w:szCs w:val="24"/>
        </w:rPr>
        <w:t>FcyR</w:t>
      </w:r>
      <w:proofErr w:type="spellEnd"/>
      <w:r w:rsidRPr="00060E0A">
        <w:rPr>
          <w:rFonts w:ascii="Helvetica" w:hAnsi="Helvetica" w:cs="Helvetica"/>
          <w:sz w:val="20"/>
          <w:szCs w:val="24"/>
        </w:rPr>
        <w:t xml:space="preserve">, lyginant su etaloniniu </w:t>
      </w:r>
      <w:proofErr w:type="spellStart"/>
      <w:r w:rsidRPr="00060E0A">
        <w:rPr>
          <w:rFonts w:ascii="Helvetica" w:hAnsi="Helvetica" w:cs="Helvetica"/>
          <w:sz w:val="20"/>
          <w:szCs w:val="24"/>
        </w:rPr>
        <w:t>Fc</w:t>
      </w:r>
      <w:proofErr w:type="spellEnd"/>
      <w:r w:rsidRPr="00060E0A">
        <w:rPr>
          <w:rFonts w:ascii="Helvetica" w:hAnsi="Helvetica" w:cs="Helvetica"/>
          <w:sz w:val="20"/>
          <w:szCs w:val="24"/>
        </w:rPr>
        <w:t xml:space="preserve"> </w:t>
      </w:r>
      <w:proofErr w:type="spellStart"/>
      <w:r w:rsidRPr="00060E0A">
        <w:rPr>
          <w:rFonts w:ascii="Helvetica" w:hAnsi="Helvetica" w:cs="Helvetica"/>
          <w:sz w:val="20"/>
          <w:szCs w:val="24"/>
        </w:rPr>
        <w:t>polipeptidu</w:t>
      </w:r>
      <w:proofErr w:type="spellEnd"/>
      <w:r w:rsidRPr="00060E0A">
        <w:rPr>
          <w:rFonts w:ascii="Helvetica" w:hAnsi="Helvetica" w:cs="Helvetica"/>
          <w:sz w:val="20"/>
          <w:szCs w:val="24"/>
        </w:rPr>
        <w:t>, kuris neturi mutacijos</w:t>
      </w:r>
      <w:r w:rsidR="00C9155D" w:rsidRPr="00060E0A">
        <w:rPr>
          <w:rFonts w:ascii="Helvetica" w:hAnsi="Helvetica" w:cs="Helvetica"/>
          <w:sz w:val="20"/>
          <w:szCs w:val="24"/>
        </w:rPr>
        <w:t xml:space="preserve">, kur, pasirinktinai, mutacija, kuri sustiprina rišimąsi su </w:t>
      </w:r>
      <w:proofErr w:type="spellStart"/>
      <w:r w:rsidR="00C9155D" w:rsidRPr="00060E0A">
        <w:rPr>
          <w:rFonts w:ascii="Helvetica" w:hAnsi="Helvetica" w:cs="Helvetica"/>
          <w:sz w:val="20"/>
          <w:szCs w:val="24"/>
        </w:rPr>
        <w:t>FcyR</w:t>
      </w:r>
      <w:proofErr w:type="spellEnd"/>
      <w:r w:rsidR="00C9155D" w:rsidRPr="00060E0A">
        <w:rPr>
          <w:rFonts w:ascii="Helvetica" w:hAnsi="Helvetica" w:cs="Helvetica"/>
          <w:sz w:val="20"/>
          <w:szCs w:val="24"/>
        </w:rPr>
        <w:t xml:space="preserve">, apima </w:t>
      </w:r>
      <w:r w:rsidR="00C85125" w:rsidRPr="00060E0A">
        <w:rPr>
          <w:rFonts w:ascii="Helvetica" w:hAnsi="Helvetica" w:cs="Helvetica"/>
          <w:sz w:val="20"/>
          <w:szCs w:val="24"/>
        </w:rPr>
        <w:t xml:space="preserve">S239D, I332E, A330L, G236A </w:t>
      </w:r>
      <w:r w:rsidR="00C9155D" w:rsidRPr="00060E0A">
        <w:rPr>
          <w:rFonts w:ascii="Helvetica" w:hAnsi="Helvetica" w:cs="Helvetica"/>
          <w:sz w:val="20"/>
          <w:szCs w:val="24"/>
        </w:rPr>
        <w:t xml:space="preserve">arba bet kokį jų derinį, kur, papildomai pasirinktinai, mutacija, kuri sustiprina rišimąsi su </w:t>
      </w:r>
      <w:proofErr w:type="spellStart"/>
      <w:r w:rsidR="00C9155D" w:rsidRPr="00060E0A">
        <w:rPr>
          <w:rFonts w:ascii="Helvetica" w:hAnsi="Helvetica" w:cs="Helvetica"/>
          <w:sz w:val="20"/>
          <w:szCs w:val="24"/>
        </w:rPr>
        <w:t>FcyR</w:t>
      </w:r>
      <w:proofErr w:type="spellEnd"/>
      <w:r w:rsidR="00C9155D" w:rsidRPr="00060E0A">
        <w:rPr>
          <w:rFonts w:ascii="Helvetica" w:hAnsi="Helvetica" w:cs="Helvetica"/>
          <w:sz w:val="20"/>
          <w:szCs w:val="24"/>
        </w:rPr>
        <w:t>, apima:</w:t>
      </w:r>
      <w:r w:rsidR="00C85125" w:rsidRPr="00060E0A">
        <w:rPr>
          <w:rFonts w:ascii="Helvetica" w:hAnsi="Helvetica" w:cs="Helvetica"/>
          <w:sz w:val="20"/>
          <w:szCs w:val="24"/>
        </w:rPr>
        <w:t xml:space="preserve"> (i) S239D/I332E; (ii) S239D/A330L/I332E; (iii) G236A/S239D/I332E; </w:t>
      </w:r>
      <w:r w:rsidR="00C9155D" w:rsidRPr="00060E0A">
        <w:rPr>
          <w:rFonts w:ascii="Helvetica" w:hAnsi="Helvetica" w:cs="Helvetica"/>
          <w:sz w:val="20"/>
          <w:szCs w:val="24"/>
        </w:rPr>
        <w:t>arba</w:t>
      </w:r>
      <w:r w:rsidR="00C85125" w:rsidRPr="00060E0A">
        <w:rPr>
          <w:rFonts w:ascii="Helvetica" w:hAnsi="Helvetica" w:cs="Helvetica"/>
          <w:sz w:val="20"/>
          <w:szCs w:val="24"/>
        </w:rPr>
        <w:t xml:space="preserve"> (iv) G236A/A330L/I332E.</w:t>
      </w:r>
    </w:p>
    <w:p w14:paraId="666EDF86" w14:textId="77777777" w:rsidR="00060E0A" w:rsidRPr="00060E0A" w:rsidRDefault="00060E0A" w:rsidP="00060E0A">
      <w:pPr>
        <w:spacing w:after="0" w:line="360" w:lineRule="auto"/>
        <w:jc w:val="both"/>
        <w:rPr>
          <w:rFonts w:ascii="Helvetica" w:hAnsi="Helvetica" w:cs="Helvetica"/>
          <w:sz w:val="20"/>
          <w:szCs w:val="24"/>
        </w:rPr>
      </w:pPr>
    </w:p>
    <w:p w14:paraId="40D37962" w14:textId="77777777" w:rsidR="00C85125" w:rsidRPr="00060E0A" w:rsidRDefault="00C9155D" w:rsidP="00060E0A">
      <w:pPr>
        <w:spacing w:after="0" w:line="360" w:lineRule="auto"/>
        <w:ind w:firstLine="567"/>
        <w:jc w:val="both"/>
        <w:rPr>
          <w:rFonts w:ascii="Helvetica" w:hAnsi="Helvetica" w:cs="Helvetica"/>
          <w:sz w:val="20"/>
          <w:szCs w:val="24"/>
        </w:rPr>
      </w:pPr>
      <w:r w:rsidRPr="00060E0A">
        <w:rPr>
          <w:rFonts w:ascii="Helvetica" w:hAnsi="Helvetica" w:cs="Helvetica"/>
          <w:sz w:val="20"/>
          <w:szCs w:val="24"/>
        </w:rPr>
        <w:t>12. Antikūnas arba antigeną surišantis fragmentas pagal</w:t>
      </w:r>
      <w:r w:rsidRPr="00060E0A">
        <w:rPr>
          <w:rFonts w:ascii="Helvetica" w:hAnsi="Helvetica" w:cs="Helvetica"/>
          <w:b/>
          <w:bCs/>
          <w:sz w:val="20"/>
          <w:szCs w:val="24"/>
        </w:rPr>
        <w:t xml:space="preserve"> </w:t>
      </w:r>
      <w:r w:rsidRPr="00060E0A">
        <w:rPr>
          <w:rFonts w:ascii="Helvetica" w:hAnsi="Helvetica" w:cs="Helvetica"/>
          <w:sz w:val="20"/>
          <w:szCs w:val="24"/>
        </w:rPr>
        <w:t>11</w:t>
      </w:r>
      <w:r w:rsidRPr="00060E0A">
        <w:rPr>
          <w:rFonts w:ascii="Helvetica" w:hAnsi="Helvetica" w:cs="Helvetica"/>
          <w:b/>
          <w:bCs/>
          <w:sz w:val="20"/>
          <w:szCs w:val="24"/>
        </w:rPr>
        <w:t xml:space="preserve"> </w:t>
      </w:r>
      <w:r w:rsidRPr="00060E0A">
        <w:rPr>
          <w:rFonts w:ascii="Helvetica" w:hAnsi="Helvetica" w:cs="Helvetica"/>
          <w:sz w:val="20"/>
          <w:szCs w:val="24"/>
        </w:rPr>
        <w:t xml:space="preserve">punktą, kur mutacija, kuri sustiprina rišimąsi su </w:t>
      </w:r>
      <w:proofErr w:type="spellStart"/>
      <w:r w:rsidRPr="00060E0A">
        <w:rPr>
          <w:rFonts w:ascii="Helvetica" w:hAnsi="Helvetica" w:cs="Helvetica"/>
          <w:sz w:val="20"/>
          <w:szCs w:val="24"/>
        </w:rPr>
        <w:t>FcRn</w:t>
      </w:r>
      <w:proofErr w:type="spellEnd"/>
      <w:r w:rsidRPr="00060E0A">
        <w:rPr>
          <w:rFonts w:ascii="Helvetica" w:hAnsi="Helvetica" w:cs="Helvetica"/>
          <w:sz w:val="20"/>
          <w:szCs w:val="24"/>
        </w:rPr>
        <w:t xml:space="preserve">, apima M428L/N434S ir (arba) mutacija, kuri sustiprina rišimąsi su </w:t>
      </w:r>
      <w:proofErr w:type="spellStart"/>
      <w:r w:rsidRPr="00060E0A">
        <w:rPr>
          <w:rFonts w:ascii="Helvetica" w:hAnsi="Helvetica" w:cs="Helvetica"/>
          <w:sz w:val="20"/>
          <w:szCs w:val="24"/>
        </w:rPr>
        <w:t>FcyR</w:t>
      </w:r>
      <w:proofErr w:type="spellEnd"/>
      <w:r w:rsidRPr="00060E0A">
        <w:rPr>
          <w:rFonts w:ascii="Helvetica" w:hAnsi="Helvetica" w:cs="Helvetica"/>
          <w:sz w:val="20"/>
          <w:szCs w:val="24"/>
        </w:rPr>
        <w:t xml:space="preserve">, apima </w:t>
      </w:r>
      <w:r w:rsidR="00C85125" w:rsidRPr="00060E0A">
        <w:rPr>
          <w:rFonts w:ascii="Helvetica" w:hAnsi="Helvetica" w:cs="Helvetica"/>
          <w:sz w:val="20"/>
          <w:szCs w:val="24"/>
        </w:rPr>
        <w:t>G236A/A330L/I332E.</w:t>
      </w:r>
    </w:p>
    <w:p w14:paraId="04433429" w14:textId="77777777" w:rsidR="00060E0A" w:rsidRPr="00060E0A" w:rsidRDefault="00060E0A" w:rsidP="00060E0A">
      <w:pPr>
        <w:spacing w:after="0" w:line="360" w:lineRule="auto"/>
        <w:ind w:firstLine="567"/>
        <w:jc w:val="both"/>
        <w:rPr>
          <w:rFonts w:ascii="Helvetica" w:hAnsi="Helvetica" w:cs="Helvetica"/>
          <w:sz w:val="20"/>
          <w:szCs w:val="24"/>
        </w:rPr>
      </w:pPr>
    </w:p>
    <w:p w14:paraId="0BE4893C" w14:textId="77777777" w:rsidR="00C9155D" w:rsidRPr="00060E0A" w:rsidRDefault="00C9155D" w:rsidP="00060E0A">
      <w:pPr>
        <w:spacing w:after="0" w:line="360" w:lineRule="auto"/>
        <w:ind w:firstLine="567"/>
        <w:jc w:val="both"/>
        <w:rPr>
          <w:rFonts w:ascii="Helvetica" w:hAnsi="Helvetica" w:cs="Helvetica"/>
          <w:sz w:val="20"/>
          <w:szCs w:val="24"/>
        </w:rPr>
      </w:pPr>
      <w:r w:rsidRPr="00060E0A">
        <w:rPr>
          <w:rFonts w:ascii="Helvetica" w:hAnsi="Helvetica" w:cs="Helvetica"/>
          <w:sz w:val="20"/>
          <w:szCs w:val="24"/>
        </w:rPr>
        <w:t>13. Antikūnas arba antigeną surišantis fragmentas pagal bet kurį iš 1-12 punktą</w:t>
      </w:r>
      <w:r w:rsidR="00F03A5B" w:rsidRPr="00060E0A">
        <w:rPr>
          <w:rFonts w:ascii="Helvetica" w:hAnsi="Helvetica" w:cs="Helvetica"/>
          <w:sz w:val="20"/>
          <w:szCs w:val="24"/>
        </w:rPr>
        <w:t>,</w:t>
      </w:r>
      <w:r w:rsidRPr="00060E0A">
        <w:rPr>
          <w:rFonts w:ascii="Helvetica" w:hAnsi="Helvetica" w:cs="Helvetica"/>
          <w:sz w:val="20"/>
          <w:szCs w:val="24"/>
        </w:rPr>
        <w:t xml:space="preserve"> apimantis:</w:t>
      </w:r>
    </w:p>
    <w:p w14:paraId="59717419" w14:textId="77777777" w:rsidR="00C85125" w:rsidRPr="00060E0A" w:rsidRDefault="00C85125" w:rsidP="00060E0A">
      <w:pPr>
        <w:autoSpaceDE w:val="0"/>
        <w:autoSpaceDN w:val="0"/>
        <w:adjustRightInd w:val="0"/>
        <w:spacing w:after="0" w:line="360" w:lineRule="auto"/>
        <w:jc w:val="both"/>
        <w:rPr>
          <w:rFonts w:ascii="Helvetica" w:hAnsi="Helvetica" w:cs="Helvetica"/>
          <w:sz w:val="20"/>
          <w:szCs w:val="24"/>
        </w:rPr>
      </w:pPr>
      <w:r w:rsidRPr="00060E0A">
        <w:rPr>
          <w:rFonts w:ascii="Helvetica" w:hAnsi="Helvetica" w:cs="Helvetica"/>
          <w:sz w:val="20"/>
          <w:szCs w:val="24"/>
        </w:rPr>
        <w:t>(i) CH1-CH3</w:t>
      </w:r>
      <w:r w:rsidR="00F03A5B" w:rsidRPr="00060E0A">
        <w:rPr>
          <w:rFonts w:ascii="Helvetica" w:hAnsi="Helvetica" w:cs="Helvetica"/>
          <w:sz w:val="20"/>
          <w:szCs w:val="24"/>
        </w:rPr>
        <w:t>,</w:t>
      </w:r>
      <w:r w:rsidRPr="00060E0A">
        <w:rPr>
          <w:rFonts w:ascii="Helvetica" w:hAnsi="Helvetica" w:cs="Helvetica"/>
          <w:sz w:val="20"/>
          <w:szCs w:val="24"/>
        </w:rPr>
        <w:t xml:space="preserve"> </w:t>
      </w:r>
      <w:r w:rsidR="00C9155D" w:rsidRPr="00060E0A">
        <w:rPr>
          <w:rFonts w:ascii="Helvetica" w:hAnsi="Helvetica" w:cs="Helvetica"/>
          <w:sz w:val="20"/>
          <w:szCs w:val="24"/>
        </w:rPr>
        <w:t xml:space="preserve">pasižymintį </w:t>
      </w:r>
      <w:r w:rsidRPr="00060E0A">
        <w:rPr>
          <w:rFonts w:ascii="Helvetica" w:hAnsi="Helvetica" w:cs="Helvetica"/>
          <w:sz w:val="20"/>
          <w:szCs w:val="24"/>
        </w:rPr>
        <w:t>90</w:t>
      </w:r>
      <w:r w:rsidR="00C9155D" w:rsidRPr="00060E0A">
        <w:rPr>
          <w:rFonts w:ascii="Helvetica" w:hAnsi="Helvetica" w:cs="Helvetica"/>
          <w:sz w:val="20"/>
          <w:szCs w:val="24"/>
        </w:rPr>
        <w:t xml:space="preserve"> </w:t>
      </w:r>
      <w:r w:rsidRPr="00060E0A">
        <w:rPr>
          <w:rFonts w:ascii="Helvetica" w:hAnsi="Helvetica" w:cs="Helvetica"/>
          <w:sz w:val="20"/>
          <w:szCs w:val="24"/>
        </w:rPr>
        <w:t>%, 91</w:t>
      </w:r>
      <w:r w:rsidR="00C9155D" w:rsidRPr="00060E0A">
        <w:rPr>
          <w:rFonts w:ascii="Helvetica" w:hAnsi="Helvetica" w:cs="Helvetica"/>
          <w:sz w:val="20"/>
          <w:szCs w:val="24"/>
        </w:rPr>
        <w:t xml:space="preserve"> </w:t>
      </w:r>
      <w:r w:rsidRPr="00060E0A">
        <w:rPr>
          <w:rFonts w:ascii="Helvetica" w:hAnsi="Helvetica" w:cs="Helvetica"/>
          <w:sz w:val="20"/>
          <w:szCs w:val="24"/>
        </w:rPr>
        <w:t>%, 92</w:t>
      </w:r>
      <w:r w:rsidR="00C9155D" w:rsidRPr="00060E0A">
        <w:rPr>
          <w:rFonts w:ascii="Helvetica" w:hAnsi="Helvetica" w:cs="Helvetica"/>
          <w:sz w:val="20"/>
          <w:szCs w:val="24"/>
        </w:rPr>
        <w:t xml:space="preserve"> </w:t>
      </w:r>
      <w:r w:rsidRPr="00060E0A">
        <w:rPr>
          <w:rFonts w:ascii="Helvetica" w:hAnsi="Helvetica" w:cs="Helvetica"/>
          <w:sz w:val="20"/>
          <w:szCs w:val="24"/>
        </w:rPr>
        <w:t>%, 93</w:t>
      </w:r>
      <w:r w:rsidR="00C9155D" w:rsidRPr="00060E0A">
        <w:rPr>
          <w:rFonts w:ascii="Helvetica" w:hAnsi="Helvetica" w:cs="Helvetica"/>
          <w:sz w:val="20"/>
          <w:szCs w:val="24"/>
        </w:rPr>
        <w:t xml:space="preserve"> </w:t>
      </w:r>
      <w:r w:rsidRPr="00060E0A">
        <w:rPr>
          <w:rFonts w:ascii="Helvetica" w:hAnsi="Helvetica" w:cs="Helvetica"/>
          <w:sz w:val="20"/>
          <w:szCs w:val="24"/>
        </w:rPr>
        <w:t>%, 94</w:t>
      </w:r>
      <w:r w:rsidR="00C9155D" w:rsidRPr="00060E0A">
        <w:rPr>
          <w:rFonts w:ascii="Helvetica" w:hAnsi="Helvetica" w:cs="Helvetica"/>
          <w:sz w:val="20"/>
          <w:szCs w:val="24"/>
        </w:rPr>
        <w:t xml:space="preserve"> </w:t>
      </w:r>
      <w:r w:rsidRPr="00060E0A">
        <w:rPr>
          <w:rFonts w:ascii="Helvetica" w:hAnsi="Helvetica" w:cs="Helvetica"/>
          <w:sz w:val="20"/>
          <w:szCs w:val="24"/>
        </w:rPr>
        <w:t>%, 95</w:t>
      </w:r>
      <w:r w:rsidR="00C9155D" w:rsidRPr="00060E0A">
        <w:rPr>
          <w:rFonts w:ascii="Helvetica" w:hAnsi="Helvetica" w:cs="Helvetica"/>
          <w:sz w:val="20"/>
          <w:szCs w:val="24"/>
        </w:rPr>
        <w:t xml:space="preserve"> </w:t>
      </w:r>
      <w:r w:rsidRPr="00060E0A">
        <w:rPr>
          <w:rFonts w:ascii="Helvetica" w:hAnsi="Helvetica" w:cs="Helvetica"/>
          <w:sz w:val="20"/>
          <w:szCs w:val="24"/>
        </w:rPr>
        <w:t>%, 96</w:t>
      </w:r>
      <w:r w:rsidR="00C9155D" w:rsidRPr="00060E0A">
        <w:rPr>
          <w:rFonts w:ascii="Helvetica" w:hAnsi="Helvetica" w:cs="Helvetica"/>
          <w:sz w:val="20"/>
          <w:szCs w:val="24"/>
        </w:rPr>
        <w:t xml:space="preserve"> </w:t>
      </w:r>
      <w:r w:rsidRPr="00060E0A">
        <w:rPr>
          <w:rFonts w:ascii="Helvetica" w:hAnsi="Helvetica" w:cs="Helvetica"/>
          <w:sz w:val="20"/>
          <w:szCs w:val="24"/>
        </w:rPr>
        <w:t>%, 97</w:t>
      </w:r>
      <w:r w:rsidR="00C9155D" w:rsidRPr="00060E0A">
        <w:rPr>
          <w:rFonts w:ascii="Helvetica" w:hAnsi="Helvetica" w:cs="Helvetica"/>
          <w:sz w:val="20"/>
          <w:szCs w:val="24"/>
        </w:rPr>
        <w:t xml:space="preserve"> </w:t>
      </w:r>
      <w:r w:rsidRPr="00060E0A">
        <w:rPr>
          <w:rFonts w:ascii="Helvetica" w:hAnsi="Helvetica" w:cs="Helvetica"/>
          <w:sz w:val="20"/>
          <w:szCs w:val="24"/>
        </w:rPr>
        <w:t>%, 98</w:t>
      </w:r>
      <w:r w:rsidR="00C9155D" w:rsidRPr="00060E0A">
        <w:rPr>
          <w:rFonts w:ascii="Helvetica" w:hAnsi="Helvetica" w:cs="Helvetica"/>
          <w:sz w:val="20"/>
          <w:szCs w:val="24"/>
        </w:rPr>
        <w:t xml:space="preserve"> </w:t>
      </w:r>
      <w:r w:rsidRPr="00060E0A">
        <w:rPr>
          <w:rFonts w:ascii="Helvetica" w:hAnsi="Helvetica" w:cs="Helvetica"/>
          <w:sz w:val="20"/>
          <w:szCs w:val="24"/>
        </w:rPr>
        <w:t>%, 99</w:t>
      </w:r>
      <w:r w:rsidR="00C9155D" w:rsidRPr="00060E0A">
        <w:rPr>
          <w:rFonts w:ascii="Helvetica" w:hAnsi="Helvetica" w:cs="Helvetica"/>
          <w:sz w:val="20"/>
          <w:szCs w:val="24"/>
        </w:rPr>
        <w:t xml:space="preserve"> </w:t>
      </w:r>
      <w:r w:rsidRPr="00060E0A">
        <w:rPr>
          <w:rFonts w:ascii="Helvetica" w:hAnsi="Helvetica" w:cs="Helvetica"/>
          <w:sz w:val="20"/>
          <w:szCs w:val="24"/>
        </w:rPr>
        <w:t>%</w:t>
      </w:r>
      <w:r w:rsidR="00C9155D" w:rsidRPr="00060E0A">
        <w:rPr>
          <w:rFonts w:ascii="Helvetica" w:hAnsi="Helvetica" w:cs="Helvetica"/>
          <w:sz w:val="20"/>
          <w:szCs w:val="24"/>
        </w:rPr>
        <w:t xml:space="preserve"> arba</w:t>
      </w:r>
      <w:r w:rsidRPr="00060E0A">
        <w:rPr>
          <w:rFonts w:ascii="Helvetica" w:hAnsi="Helvetica" w:cs="Helvetica"/>
          <w:sz w:val="20"/>
          <w:szCs w:val="24"/>
        </w:rPr>
        <w:t xml:space="preserve"> 100</w:t>
      </w:r>
      <w:r w:rsidR="00C9155D" w:rsidRPr="00060E0A">
        <w:rPr>
          <w:rFonts w:ascii="Helvetica" w:hAnsi="Helvetica" w:cs="Helvetica"/>
          <w:sz w:val="20"/>
          <w:szCs w:val="24"/>
        </w:rPr>
        <w:t xml:space="preserve"> </w:t>
      </w:r>
      <w:r w:rsidRPr="00060E0A">
        <w:rPr>
          <w:rFonts w:ascii="Helvetica" w:hAnsi="Helvetica" w:cs="Helvetica"/>
          <w:sz w:val="20"/>
          <w:szCs w:val="24"/>
        </w:rPr>
        <w:t xml:space="preserve">% </w:t>
      </w:r>
      <w:r w:rsidR="00C9155D" w:rsidRPr="00060E0A">
        <w:rPr>
          <w:rFonts w:ascii="Helvetica" w:hAnsi="Helvetica" w:cs="Helvetica"/>
          <w:sz w:val="20"/>
          <w:szCs w:val="24"/>
        </w:rPr>
        <w:t xml:space="preserve">identiškumu sekai </w:t>
      </w:r>
      <w:r w:rsidRPr="00060E0A">
        <w:rPr>
          <w:rFonts w:ascii="Helvetica" w:hAnsi="Helvetica" w:cs="Helvetica"/>
          <w:sz w:val="20"/>
          <w:szCs w:val="24"/>
        </w:rPr>
        <w:t>SEQ ID N</w:t>
      </w:r>
      <w:r w:rsidR="00C9155D" w:rsidRPr="00060E0A">
        <w:rPr>
          <w:rFonts w:ascii="Helvetica" w:hAnsi="Helvetica" w:cs="Helvetica"/>
          <w:sz w:val="20"/>
          <w:szCs w:val="24"/>
        </w:rPr>
        <w:t xml:space="preserve">r. </w:t>
      </w:r>
      <w:r w:rsidRPr="00060E0A">
        <w:rPr>
          <w:rFonts w:ascii="Helvetica" w:hAnsi="Helvetica" w:cs="Helvetica"/>
          <w:sz w:val="20"/>
          <w:szCs w:val="24"/>
        </w:rPr>
        <w:t xml:space="preserve">173 </w:t>
      </w:r>
      <w:r w:rsidR="00C9155D" w:rsidRPr="00060E0A">
        <w:rPr>
          <w:rFonts w:ascii="Helvetica" w:hAnsi="Helvetica" w:cs="Helvetica"/>
          <w:sz w:val="20"/>
          <w:szCs w:val="24"/>
        </w:rPr>
        <w:t>arba</w:t>
      </w:r>
      <w:r w:rsidRPr="00060E0A">
        <w:rPr>
          <w:rFonts w:ascii="Helvetica" w:hAnsi="Helvetica" w:cs="Helvetica"/>
          <w:sz w:val="20"/>
          <w:szCs w:val="24"/>
        </w:rPr>
        <w:t xml:space="preserve"> 175; </w:t>
      </w:r>
      <w:r w:rsidR="00C9155D" w:rsidRPr="00060E0A">
        <w:rPr>
          <w:rFonts w:ascii="Helvetica" w:hAnsi="Helvetica" w:cs="Helvetica"/>
          <w:sz w:val="20"/>
          <w:szCs w:val="24"/>
        </w:rPr>
        <w:t xml:space="preserve">ir (arba) </w:t>
      </w:r>
    </w:p>
    <w:p w14:paraId="707FD0D9" w14:textId="77777777" w:rsidR="00C85125" w:rsidRPr="00060E0A" w:rsidRDefault="00C85125" w:rsidP="00060E0A">
      <w:pPr>
        <w:autoSpaceDE w:val="0"/>
        <w:autoSpaceDN w:val="0"/>
        <w:adjustRightInd w:val="0"/>
        <w:spacing w:after="0" w:line="360" w:lineRule="auto"/>
        <w:jc w:val="both"/>
        <w:rPr>
          <w:rFonts w:ascii="Helvetica" w:hAnsi="Helvetica" w:cs="Helvetica"/>
          <w:sz w:val="20"/>
          <w:szCs w:val="24"/>
        </w:rPr>
      </w:pPr>
      <w:r w:rsidRPr="00060E0A">
        <w:rPr>
          <w:rFonts w:ascii="Helvetica" w:hAnsi="Helvetica" w:cs="Helvetica"/>
          <w:sz w:val="20"/>
          <w:szCs w:val="24"/>
        </w:rPr>
        <w:t>(ii) CL</w:t>
      </w:r>
      <w:r w:rsidR="00F03A5B" w:rsidRPr="00060E0A">
        <w:rPr>
          <w:rFonts w:ascii="Helvetica" w:hAnsi="Helvetica" w:cs="Helvetica"/>
          <w:sz w:val="20"/>
          <w:szCs w:val="24"/>
        </w:rPr>
        <w:t>, apimantį</w:t>
      </w:r>
      <w:r w:rsidRPr="00060E0A">
        <w:rPr>
          <w:rFonts w:ascii="Helvetica" w:hAnsi="Helvetica" w:cs="Helvetica"/>
          <w:sz w:val="20"/>
          <w:szCs w:val="24"/>
        </w:rPr>
        <w:t xml:space="preserve"> amino</w:t>
      </w:r>
      <w:r w:rsidR="00F03A5B" w:rsidRPr="00060E0A">
        <w:rPr>
          <w:rFonts w:ascii="Helvetica" w:hAnsi="Helvetica" w:cs="Helvetica"/>
          <w:sz w:val="20"/>
          <w:szCs w:val="24"/>
        </w:rPr>
        <w:t xml:space="preserve">rūgščių seką, pasižyminčią </w:t>
      </w:r>
      <w:r w:rsidRPr="00060E0A">
        <w:rPr>
          <w:rFonts w:ascii="Helvetica" w:hAnsi="Helvetica" w:cs="Helvetica"/>
          <w:sz w:val="20"/>
          <w:szCs w:val="24"/>
        </w:rPr>
        <w:t>91</w:t>
      </w:r>
      <w:r w:rsidR="00F03A5B" w:rsidRPr="00060E0A">
        <w:rPr>
          <w:rFonts w:ascii="Helvetica" w:hAnsi="Helvetica" w:cs="Helvetica"/>
          <w:sz w:val="20"/>
          <w:szCs w:val="24"/>
        </w:rPr>
        <w:t xml:space="preserve"> </w:t>
      </w:r>
      <w:r w:rsidRPr="00060E0A">
        <w:rPr>
          <w:rFonts w:ascii="Helvetica" w:hAnsi="Helvetica" w:cs="Helvetica"/>
          <w:sz w:val="20"/>
          <w:szCs w:val="24"/>
        </w:rPr>
        <w:t>%, 92</w:t>
      </w:r>
      <w:r w:rsidR="00F03A5B" w:rsidRPr="00060E0A">
        <w:rPr>
          <w:rFonts w:ascii="Helvetica" w:hAnsi="Helvetica" w:cs="Helvetica"/>
          <w:sz w:val="20"/>
          <w:szCs w:val="24"/>
        </w:rPr>
        <w:t xml:space="preserve"> </w:t>
      </w:r>
      <w:r w:rsidRPr="00060E0A">
        <w:rPr>
          <w:rFonts w:ascii="Helvetica" w:hAnsi="Helvetica" w:cs="Helvetica"/>
          <w:sz w:val="20"/>
          <w:szCs w:val="24"/>
        </w:rPr>
        <w:t>%, 93</w:t>
      </w:r>
      <w:r w:rsidR="00F03A5B" w:rsidRPr="00060E0A">
        <w:rPr>
          <w:rFonts w:ascii="Helvetica" w:hAnsi="Helvetica" w:cs="Helvetica"/>
          <w:sz w:val="20"/>
          <w:szCs w:val="24"/>
        </w:rPr>
        <w:t xml:space="preserve"> </w:t>
      </w:r>
      <w:r w:rsidRPr="00060E0A">
        <w:rPr>
          <w:rFonts w:ascii="Helvetica" w:hAnsi="Helvetica" w:cs="Helvetica"/>
          <w:sz w:val="20"/>
          <w:szCs w:val="24"/>
        </w:rPr>
        <w:t>%, 94</w:t>
      </w:r>
      <w:r w:rsidR="00F03A5B" w:rsidRPr="00060E0A">
        <w:rPr>
          <w:rFonts w:ascii="Helvetica" w:hAnsi="Helvetica" w:cs="Helvetica"/>
          <w:sz w:val="20"/>
          <w:szCs w:val="24"/>
        </w:rPr>
        <w:t xml:space="preserve"> </w:t>
      </w:r>
      <w:r w:rsidRPr="00060E0A">
        <w:rPr>
          <w:rFonts w:ascii="Helvetica" w:hAnsi="Helvetica" w:cs="Helvetica"/>
          <w:sz w:val="20"/>
          <w:szCs w:val="24"/>
        </w:rPr>
        <w:t>%, 95</w:t>
      </w:r>
      <w:r w:rsidR="00F03A5B" w:rsidRPr="00060E0A">
        <w:rPr>
          <w:rFonts w:ascii="Helvetica" w:hAnsi="Helvetica" w:cs="Helvetica"/>
          <w:sz w:val="20"/>
          <w:szCs w:val="24"/>
        </w:rPr>
        <w:t xml:space="preserve"> </w:t>
      </w:r>
      <w:r w:rsidRPr="00060E0A">
        <w:rPr>
          <w:rFonts w:ascii="Helvetica" w:hAnsi="Helvetica" w:cs="Helvetica"/>
          <w:sz w:val="20"/>
          <w:szCs w:val="24"/>
        </w:rPr>
        <w:t>%, 96</w:t>
      </w:r>
      <w:r w:rsidR="00F03A5B" w:rsidRPr="00060E0A">
        <w:rPr>
          <w:rFonts w:ascii="Helvetica" w:hAnsi="Helvetica" w:cs="Helvetica"/>
          <w:sz w:val="20"/>
          <w:szCs w:val="24"/>
        </w:rPr>
        <w:t xml:space="preserve"> </w:t>
      </w:r>
      <w:r w:rsidRPr="00060E0A">
        <w:rPr>
          <w:rFonts w:ascii="Helvetica" w:hAnsi="Helvetica" w:cs="Helvetica"/>
          <w:sz w:val="20"/>
          <w:szCs w:val="24"/>
        </w:rPr>
        <w:t>%, 97</w:t>
      </w:r>
      <w:r w:rsidR="00F03A5B" w:rsidRPr="00060E0A">
        <w:rPr>
          <w:rFonts w:ascii="Helvetica" w:hAnsi="Helvetica" w:cs="Helvetica"/>
          <w:sz w:val="20"/>
          <w:szCs w:val="24"/>
        </w:rPr>
        <w:t xml:space="preserve"> </w:t>
      </w:r>
      <w:r w:rsidRPr="00060E0A">
        <w:rPr>
          <w:rFonts w:ascii="Helvetica" w:hAnsi="Helvetica" w:cs="Helvetica"/>
          <w:sz w:val="20"/>
          <w:szCs w:val="24"/>
        </w:rPr>
        <w:t>%, 98</w:t>
      </w:r>
      <w:r w:rsidR="00F03A5B" w:rsidRPr="00060E0A">
        <w:rPr>
          <w:rFonts w:ascii="Helvetica" w:hAnsi="Helvetica" w:cs="Helvetica"/>
          <w:sz w:val="20"/>
          <w:szCs w:val="24"/>
        </w:rPr>
        <w:t xml:space="preserve"> </w:t>
      </w:r>
      <w:r w:rsidRPr="00060E0A">
        <w:rPr>
          <w:rFonts w:ascii="Helvetica" w:hAnsi="Helvetica" w:cs="Helvetica"/>
          <w:sz w:val="20"/>
          <w:szCs w:val="24"/>
        </w:rPr>
        <w:t>%, 99</w:t>
      </w:r>
      <w:r w:rsidR="00F03A5B" w:rsidRPr="00060E0A">
        <w:rPr>
          <w:rFonts w:ascii="Helvetica" w:hAnsi="Helvetica" w:cs="Helvetica"/>
          <w:sz w:val="20"/>
          <w:szCs w:val="24"/>
        </w:rPr>
        <w:t xml:space="preserve"> </w:t>
      </w:r>
      <w:r w:rsidRPr="00060E0A">
        <w:rPr>
          <w:rFonts w:ascii="Helvetica" w:hAnsi="Helvetica" w:cs="Helvetica"/>
          <w:sz w:val="20"/>
          <w:szCs w:val="24"/>
        </w:rPr>
        <w:t xml:space="preserve">% </w:t>
      </w:r>
      <w:r w:rsidR="00F03A5B" w:rsidRPr="00060E0A">
        <w:rPr>
          <w:rFonts w:ascii="Helvetica" w:hAnsi="Helvetica" w:cs="Helvetica"/>
          <w:sz w:val="20"/>
          <w:szCs w:val="24"/>
        </w:rPr>
        <w:t>arba</w:t>
      </w:r>
      <w:r w:rsidRPr="00060E0A">
        <w:rPr>
          <w:rFonts w:ascii="Helvetica" w:hAnsi="Helvetica" w:cs="Helvetica"/>
          <w:sz w:val="20"/>
          <w:szCs w:val="24"/>
        </w:rPr>
        <w:t xml:space="preserve"> 100</w:t>
      </w:r>
      <w:r w:rsidR="00F03A5B" w:rsidRPr="00060E0A">
        <w:rPr>
          <w:rFonts w:ascii="Helvetica" w:hAnsi="Helvetica" w:cs="Helvetica"/>
          <w:sz w:val="20"/>
          <w:szCs w:val="24"/>
        </w:rPr>
        <w:t xml:space="preserve"> </w:t>
      </w:r>
      <w:r w:rsidRPr="00060E0A">
        <w:rPr>
          <w:rFonts w:ascii="Helvetica" w:hAnsi="Helvetica" w:cs="Helvetica"/>
          <w:sz w:val="20"/>
          <w:szCs w:val="24"/>
        </w:rPr>
        <w:t>% identi</w:t>
      </w:r>
      <w:r w:rsidR="00F03A5B" w:rsidRPr="00060E0A">
        <w:rPr>
          <w:rFonts w:ascii="Helvetica" w:hAnsi="Helvetica" w:cs="Helvetica"/>
          <w:sz w:val="20"/>
          <w:szCs w:val="24"/>
        </w:rPr>
        <w:t>škumu</w:t>
      </w:r>
      <w:r w:rsidRPr="00060E0A">
        <w:rPr>
          <w:rFonts w:ascii="Helvetica" w:hAnsi="Helvetica" w:cs="Helvetica"/>
          <w:sz w:val="20"/>
          <w:szCs w:val="24"/>
        </w:rPr>
        <w:t xml:space="preserve"> amino</w:t>
      </w:r>
      <w:r w:rsidR="00F03A5B" w:rsidRPr="00060E0A">
        <w:rPr>
          <w:rFonts w:ascii="Helvetica" w:hAnsi="Helvetica" w:cs="Helvetica"/>
          <w:sz w:val="20"/>
          <w:szCs w:val="24"/>
        </w:rPr>
        <w:t>rūgščių sekai</w:t>
      </w:r>
      <w:r w:rsidRPr="00060E0A">
        <w:rPr>
          <w:rFonts w:ascii="Helvetica" w:hAnsi="Helvetica" w:cs="Helvetica"/>
          <w:sz w:val="20"/>
          <w:szCs w:val="24"/>
        </w:rPr>
        <w:t xml:space="preserve"> SEQ ID N</w:t>
      </w:r>
      <w:r w:rsidR="00F03A5B" w:rsidRPr="00060E0A">
        <w:rPr>
          <w:rFonts w:ascii="Helvetica" w:hAnsi="Helvetica" w:cs="Helvetica"/>
          <w:sz w:val="20"/>
          <w:szCs w:val="24"/>
        </w:rPr>
        <w:t xml:space="preserve">r. </w:t>
      </w:r>
      <w:r w:rsidRPr="00060E0A">
        <w:rPr>
          <w:rFonts w:ascii="Helvetica" w:hAnsi="Helvetica" w:cs="Helvetica"/>
          <w:sz w:val="20"/>
          <w:szCs w:val="24"/>
        </w:rPr>
        <w:t>174.</w:t>
      </w:r>
    </w:p>
    <w:p w14:paraId="01420222" w14:textId="77777777" w:rsidR="00060E0A" w:rsidRPr="00060E0A" w:rsidRDefault="00060E0A" w:rsidP="00060E0A">
      <w:pPr>
        <w:autoSpaceDE w:val="0"/>
        <w:autoSpaceDN w:val="0"/>
        <w:adjustRightInd w:val="0"/>
        <w:spacing w:after="0" w:line="360" w:lineRule="auto"/>
        <w:jc w:val="both"/>
        <w:rPr>
          <w:rFonts w:ascii="Helvetica" w:hAnsi="Helvetica" w:cs="Helvetica"/>
          <w:sz w:val="20"/>
          <w:szCs w:val="24"/>
        </w:rPr>
      </w:pPr>
    </w:p>
    <w:p w14:paraId="727C1901" w14:textId="77777777" w:rsidR="00224503" w:rsidRPr="00060E0A" w:rsidRDefault="00F03A5B" w:rsidP="00060E0A">
      <w:pPr>
        <w:autoSpaceDE w:val="0"/>
        <w:autoSpaceDN w:val="0"/>
        <w:adjustRightInd w:val="0"/>
        <w:spacing w:after="0" w:line="360" w:lineRule="auto"/>
        <w:ind w:firstLine="567"/>
        <w:jc w:val="both"/>
        <w:rPr>
          <w:rFonts w:ascii="Helvetica" w:hAnsi="Helvetica" w:cs="Helvetica"/>
          <w:sz w:val="20"/>
          <w:szCs w:val="24"/>
        </w:rPr>
      </w:pPr>
      <w:r w:rsidRPr="00060E0A">
        <w:rPr>
          <w:rFonts w:ascii="Helvetica" w:hAnsi="Helvetica" w:cs="Helvetica"/>
          <w:sz w:val="20"/>
          <w:szCs w:val="24"/>
        </w:rPr>
        <w:t xml:space="preserve">14. Antikūnas arba antigeną surišantis fragmentas pagal bet kurį iš 1-13 punktą, kuris apima mutaciją, kuri padidina antikūno arba antigeną surišančio fragmento </w:t>
      </w:r>
      <w:proofErr w:type="spellStart"/>
      <w:r w:rsidRPr="00060E0A">
        <w:rPr>
          <w:rFonts w:ascii="Helvetica" w:hAnsi="Helvetica" w:cs="Helvetica"/>
          <w:sz w:val="20"/>
          <w:szCs w:val="24"/>
        </w:rPr>
        <w:t>glikozilinimą</w:t>
      </w:r>
      <w:proofErr w:type="spellEnd"/>
      <w:r w:rsidRPr="00060E0A">
        <w:rPr>
          <w:rFonts w:ascii="Helvetica" w:hAnsi="Helvetica" w:cs="Helvetica"/>
          <w:sz w:val="20"/>
          <w:szCs w:val="24"/>
        </w:rPr>
        <w:t xml:space="preserve">, </w:t>
      </w:r>
      <w:r w:rsidR="00224503" w:rsidRPr="00060E0A">
        <w:rPr>
          <w:rFonts w:ascii="Helvetica" w:hAnsi="Helvetica" w:cs="Helvetica"/>
          <w:sz w:val="20"/>
          <w:szCs w:val="24"/>
        </w:rPr>
        <w:t xml:space="preserve">kur mutacija, kuri padidina antikūno arba antigeną surišančio fragmento </w:t>
      </w:r>
      <w:proofErr w:type="spellStart"/>
      <w:r w:rsidR="00224503" w:rsidRPr="00060E0A">
        <w:rPr>
          <w:rFonts w:ascii="Helvetica" w:hAnsi="Helvetica" w:cs="Helvetica"/>
          <w:sz w:val="20"/>
          <w:szCs w:val="24"/>
        </w:rPr>
        <w:t>glikozilinimą</w:t>
      </w:r>
      <w:proofErr w:type="spellEnd"/>
      <w:r w:rsidR="00224503" w:rsidRPr="00060E0A">
        <w:rPr>
          <w:rFonts w:ascii="Helvetica" w:hAnsi="Helvetica" w:cs="Helvetica"/>
          <w:sz w:val="20"/>
          <w:szCs w:val="24"/>
        </w:rPr>
        <w:t xml:space="preserve">, apima </w:t>
      </w:r>
      <w:r w:rsidR="00C85125" w:rsidRPr="00060E0A">
        <w:rPr>
          <w:rFonts w:ascii="Helvetica" w:hAnsi="Helvetica" w:cs="Helvetica"/>
          <w:sz w:val="20"/>
          <w:szCs w:val="24"/>
        </w:rPr>
        <w:t>N297A, N297Q</w:t>
      </w:r>
      <w:r w:rsidR="00224503" w:rsidRPr="00060E0A">
        <w:rPr>
          <w:rFonts w:ascii="Helvetica" w:hAnsi="Helvetica" w:cs="Helvetica"/>
          <w:sz w:val="20"/>
          <w:szCs w:val="24"/>
        </w:rPr>
        <w:t xml:space="preserve"> arba</w:t>
      </w:r>
      <w:r w:rsidR="00C85125" w:rsidRPr="00060E0A">
        <w:rPr>
          <w:rFonts w:ascii="Helvetica" w:hAnsi="Helvetica" w:cs="Helvetica"/>
          <w:sz w:val="20"/>
          <w:szCs w:val="24"/>
        </w:rPr>
        <w:t xml:space="preserve"> N297G, </w:t>
      </w:r>
      <w:r w:rsidR="00224503" w:rsidRPr="00060E0A">
        <w:rPr>
          <w:rFonts w:ascii="Helvetica" w:hAnsi="Helvetica" w:cs="Helvetica"/>
          <w:sz w:val="20"/>
          <w:szCs w:val="24"/>
        </w:rPr>
        <w:t xml:space="preserve">ir (arba) kur antikūnas arba antigeną surišantis fragmentas yra </w:t>
      </w:r>
      <w:proofErr w:type="spellStart"/>
      <w:r w:rsidR="00224503" w:rsidRPr="00060E0A">
        <w:rPr>
          <w:rFonts w:ascii="Helvetica" w:hAnsi="Helvetica" w:cs="Helvetica"/>
          <w:sz w:val="20"/>
          <w:szCs w:val="24"/>
        </w:rPr>
        <w:t>neglikozilintas</w:t>
      </w:r>
      <w:proofErr w:type="spellEnd"/>
      <w:r w:rsidR="00224503" w:rsidRPr="00060E0A">
        <w:rPr>
          <w:rFonts w:ascii="Helvetica" w:hAnsi="Helvetica" w:cs="Helvetica"/>
          <w:sz w:val="20"/>
          <w:szCs w:val="24"/>
        </w:rPr>
        <w:t xml:space="preserve"> ir (arba) </w:t>
      </w:r>
      <w:proofErr w:type="spellStart"/>
      <w:r w:rsidR="00224503" w:rsidRPr="00060E0A">
        <w:rPr>
          <w:rFonts w:ascii="Helvetica" w:hAnsi="Helvetica" w:cs="Helvetica"/>
          <w:sz w:val="20"/>
          <w:szCs w:val="24"/>
        </w:rPr>
        <w:t>nefukozilintas</w:t>
      </w:r>
      <w:proofErr w:type="spellEnd"/>
      <w:r w:rsidR="00224503" w:rsidRPr="00060E0A">
        <w:rPr>
          <w:rFonts w:ascii="Helvetica" w:hAnsi="Helvetica" w:cs="Helvetica"/>
          <w:sz w:val="20"/>
          <w:szCs w:val="24"/>
        </w:rPr>
        <w:t>.</w:t>
      </w:r>
    </w:p>
    <w:p w14:paraId="4B1E672C" w14:textId="77777777" w:rsidR="00060E0A" w:rsidRPr="00060E0A" w:rsidRDefault="00060E0A" w:rsidP="00060E0A">
      <w:pPr>
        <w:autoSpaceDE w:val="0"/>
        <w:autoSpaceDN w:val="0"/>
        <w:adjustRightInd w:val="0"/>
        <w:spacing w:after="0" w:line="360" w:lineRule="auto"/>
        <w:ind w:firstLine="567"/>
        <w:jc w:val="both"/>
        <w:rPr>
          <w:rFonts w:ascii="Helvetica" w:hAnsi="Helvetica" w:cs="Helvetica"/>
          <w:sz w:val="20"/>
          <w:szCs w:val="24"/>
        </w:rPr>
      </w:pPr>
    </w:p>
    <w:p w14:paraId="1DD82517" w14:textId="77777777" w:rsidR="00A145A2" w:rsidRPr="00060E0A" w:rsidRDefault="00224503" w:rsidP="00060E0A">
      <w:pPr>
        <w:autoSpaceDE w:val="0"/>
        <w:autoSpaceDN w:val="0"/>
        <w:adjustRightInd w:val="0"/>
        <w:spacing w:after="0" w:line="360" w:lineRule="auto"/>
        <w:ind w:firstLine="567"/>
        <w:jc w:val="both"/>
        <w:rPr>
          <w:rFonts w:ascii="Helvetica" w:hAnsi="Helvetica" w:cs="Helvetica"/>
          <w:sz w:val="20"/>
          <w:szCs w:val="24"/>
        </w:rPr>
      </w:pPr>
      <w:r w:rsidRPr="00060E0A">
        <w:rPr>
          <w:rFonts w:ascii="Helvetica" w:hAnsi="Helvetica" w:cs="Helvetica"/>
          <w:sz w:val="20"/>
          <w:szCs w:val="24"/>
        </w:rPr>
        <w:t xml:space="preserve">15. Antikūnas arba antigeną surišantis fragmentas pagal bet kurį iš 1-14 punktą, kur antikūnas arba antigeną surišantis fragmentas rišasi su SARS-CoV-2 paviršiniu </w:t>
      </w:r>
      <w:proofErr w:type="spellStart"/>
      <w:r w:rsidRPr="00060E0A">
        <w:rPr>
          <w:rFonts w:ascii="Helvetica" w:hAnsi="Helvetica" w:cs="Helvetica"/>
          <w:sz w:val="20"/>
          <w:szCs w:val="24"/>
        </w:rPr>
        <w:t>glikoproteinu</w:t>
      </w:r>
      <w:proofErr w:type="spellEnd"/>
      <w:r w:rsidRPr="00060E0A">
        <w:rPr>
          <w:rFonts w:ascii="Helvetica" w:hAnsi="Helvetica" w:cs="Helvetica"/>
          <w:sz w:val="20"/>
          <w:szCs w:val="24"/>
        </w:rPr>
        <w:t>, esant K</w:t>
      </w:r>
      <w:r w:rsidRPr="00060E0A">
        <w:rPr>
          <w:rFonts w:ascii="Helvetica" w:hAnsi="Helvetica" w:cs="Helvetica"/>
          <w:sz w:val="20"/>
          <w:szCs w:val="24"/>
          <w:vertAlign w:val="subscript"/>
        </w:rPr>
        <w:t>D</w:t>
      </w:r>
      <w:r w:rsidRPr="00060E0A">
        <w:rPr>
          <w:rFonts w:ascii="Helvetica" w:hAnsi="Helvetica" w:cs="Helvetica"/>
          <w:sz w:val="20"/>
          <w:szCs w:val="24"/>
        </w:rPr>
        <w:t xml:space="preserve"> reikšmei mažesnei </w:t>
      </w:r>
      <w:r w:rsidRPr="00060E0A">
        <w:rPr>
          <w:rFonts w:ascii="Helvetica" w:hAnsi="Helvetica" w:cs="Helvetica"/>
          <w:sz w:val="20"/>
          <w:szCs w:val="24"/>
        </w:rPr>
        <w:lastRenderedPageBreak/>
        <w:t xml:space="preserve">nei </w:t>
      </w:r>
      <w:r w:rsidR="00C85125" w:rsidRPr="00060E0A">
        <w:rPr>
          <w:rFonts w:ascii="Helvetica" w:hAnsi="Helvetica" w:cs="Helvetica"/>
          <w:sz w:val="20"/>
          <w:szCs w:val="24"/>
        </w:rPr>
        <w:t>4</w:t>
      </w:r>
      <w:r w:rsidRPr="00060E0A">
        <w:rPr>
          <w:rFonts w:ascii="Helvetica" w:hAnsi="Helvetica" w:cs="Helvetica"/>
          <w:sz w:val="20"/>
          <w:szCs w:val="24"/>
        </w:rPr>
        <w:t>,</w:t>
      </w:r>
      <w:r w:rsidR="00C85125" w:rsidRPr="00060E0A">
        <w:rPr>
          <w:rFonts w:ascii="Helvetica" w:hAnsi="Helvetica" w:cs="Helvetica"/>
          <w:sz w:val="20"/>
          <w:szCs w:val="24"/>
        </w:rPr>
        <w:t>5</w:t>
      </w:r>
      <w:r w:rsidRPr="00060E0A">
        <w:rPr>
          <w:rFonts w:ascii="Helvetica" w:hAnsi="Helvetica" w:cs="Helvetica"/>
          <w:sz w:val="20"/>
          <w:szCs w:val="24"/>
        </w:rPr>
        <w:t>x</w:t>
      </w:r>
      <w:r w:rsidR="00C85125" w:rsidRPr="00060E0A">
        <w:rPr>
          <w:rFonts w:ascii="Helvetica" w:hAnsi="Helvetica" w:cs="Helvetica"/>
          <w:sz w:val="20"/>
          <w:szCs w:val="24"/>
        </w:rPr>
        <w:t>10</w:t>
      </w:r>
      <w:r w:rsidR="00C85125" w:rsidRPr="00060E0A">
        <w:rPr>
          <w:rFonts w:ascii="Helvetica" w:hAnsi="Helvetica" w:cs="Helvetica"/>
          <w:sz w:val="20"/>
          <w:szCs w:val="24"/>
          <w:vertAlign w:val="superscript"/>
        </w:rPr>
        <w:t>-9</w:t>
      </w:r>
      <w:r w:rsidR="00C85125" w:rsidRPr="00060E0A">
        <w:rPr>
          <w:rFonts w:ascii="Helvetica" w:hAnsi="Helvetica" w:cs="Helvetica"/>
          <w:sz w:val="20"/>
          <w:szCs w:val="24"/>
        </w:rPr>
        <w:t xml:space="preserve"> M, </w:t>
      </w:r>
      <w:r w:rsidR="00A0161A" w:rsidRPr="00060E0A">
        <w:rPr>
          <w:rFonts w:ascii="Helvetica" w:hAnsi="Helvetica" w:cs="Helvetica"/>
          <w:sz w:val="20"/>
          <w:szCs w:val="24"/>
        </w:rPr>
        <w:t>mažesnei</w:t>
      </w:r>
      <w:r w:rsidR="00C85125" w:rsidRPr="00060E0A">
        <w:rPr>
          <w:rFonts w:ascii="Helvetica" w:hAnsi="Helvetica" w:cs="Helvetica"/>
          <w:sz w:val="20"/>
          <w:szCs w:val="24"/>
        </w:rPr>
        <w:t xml:space="preserve"> 5</w:t>
      </w:r>
      <w:r w:rsidR="00A0161A" w:rsidRPr="00060E0A">
        <w:rPr>
          <w:rFonts w:ascii="Helvetica" w:hAnsi="Helvetica" w:cs="Helvetica"/>
          <w:sz w:val="20"/>
          <w:szCs w:val="24"/>
        </w:rPr>
        <w:t>x</w:t>
      </w:r>
      <w:r w:rsidR="00C85125" w:rsidRPr="00060E0A">
        <w:rPr>
          <w:rFonts w:ascii="Helvetica" w:hAnsi="Helvetica" w:cs="Helvetica"/>
          <w:sz w:val="20"/>
          <w:szCs w:val="24"/>
        </w:rPr>
        <w:t>10</w:t>
      </w:r>
      <w:r w:rsidR="00C85125" w:rsidRPr="00060E0A">
        <w:rPr>
          <w:rFonts w:ascii="Helvetica" w:hAnsi="Helvetica" w:cs="Helvetica"/>
          <w:sz w:val="20"/>
          <w:szCs w:val="24"/>
          <w:vertAlign w:val="superscript"/>
        </w:rPr>
        <w:t>-9</w:t>
      </w:r>
      <w:r w:rsidR="00C85125" w:rsidRPr="00060E0A">
        <w:rPr>
          <w:rFonts w:ascii="Helvetica" w:hAnsi="Helvetica" w:cs="Helvetica"/>
          <w:sz w:val="20"/>
          <w:szCs w:val="24"/>
        </w:rPr>
        <w:t xml:space="preserve"> M, </w:t>
      </w:r>
      <w:r w:rsidR="00A0161A" w:rsidRPr="00060E0A">
        <w:rPr>
          <w:rFonts w:ascii="Helvetica" w:hAnsi="Helvetica" w:cs="Helvetica"/>
          <w:sz w:val="20"/>
          <w:szCs w:val="24"/>
        </w:rPr>
        <w:t xml:space="preserve">mažesnei nei </w:t>
      </w:r>
      <w:r w:rsidR="00C85125" w:rsidRPr="00060E0A">
        <w:rPr>
          <w:rFonts w:ascii="Helvetica" w:hAnsi="Helvetica" w:cs="Helvetica"/>
          <w:sz w:val="20"/>
          <w:szCs w:val="24"/>
        </w:rPr>
        <w:t>1</w:t>
      </w:r>
      <w:r w:rsidR="00A0161A" w:rsidRPr="00060E0A">
        <w:rPr>
          <w:rFonts w:ascii="Helvetica" w:hAnsi="Helvetica" w:cs="Helvetica"/>
          <w:sz w:val="20"/>
          <w:szCs w:val="24"/>
        </w:rPr>
        <w:t>x</w:t>
      </w:r>
      <w:r w:rsidR="00C85125" w:rsidRPr="00060E0A">
        <w:rPr>
          <w:rFonts w:ascii="Helvetica" w:hAnsi="Helvetica" w:cs="Helvetica"/>
          <w:sz w:val="20"/>
          <w:szCs w:val="24"/>
        </w:rPr>
        <w:t>10</w:t>
      </w:r>
      <w:r w:rsidR="00C85125" w:rsidRPr="00060E0A">
        <w:rPr>
          <w:rFonts w:ascii="Helvetica" w:hAnsi="Helvetica" w:cs="Helvetica"/>
          <w:sz w:val="20"/>
          <w:szCs w:val="24"/>
          <w:vertAlign w:val="superscript"/>
        </w:rPr>
        <w:t>-10</w:t>
      </w:r>
      <w:r w:rsidR="00C85125" w:rsidRPr="00060E0A">
        <w:rPr>
          <w:rFonts w:ascii="Helvetica" w:hAnsi="Helvetica" w:cs="Helvetica"/>
          <w:sz w:val="20"/>
          <w:szCs w:val="24"/>
        </w:rPr>
        <w:t xml:space="preserve"> M, </w:t>
      </w:r>
      <w:r w:rsidR="00A0161A" w:rsidRPr="00060E0A">
        <w:rPr>
          <w:rFonts w:ascii="Helvetica" w:hAnsi="Helvetica" w:cs="Helvetica"/>
          <w:sz w:val="20"/>
          <w:szCs w:val="24"/>
        </w:rPr>
        <w:t>mažesnei nei</w:t>
      </w:r>
      <w:r w:rsidR="00C85125" w:rsidRPr="00060E0A">
        <w:rPr>
          <w:rFonts w:ascii="Helvetica" w:hAnsi="Helvetica" w:cs="Helvetica"/>
          <w:sz w:val="20"/>
          <w:szCs w:val="24"/>
        </w:rPr>
        <w:t xml:space="preserve"> 5</w:t>
      </w:r>
      <w:r w:rsidR="00A0161A" w:rsidRPr="00060E0A">
        <w:rPr>
          <w:rFonts w:ascii="Helvetica" w:hAnsi="Helvetica" w:cs="Helvetica"/>
          <w:sz w:val="20"/>
          <w:szCs w:val="24"/>
        </w:rPr>
        <w:t>x</w:t>
      </w:r>
      <w:r w:rsidR="00C85125" w:rsidRPr="00060E0A">
        <w:rPr>
          <w:rFonts w:ascii="Helvetica" w:hAnsi="Helvetica" w:cs="Helvetica"/>
          <w:sz w:val="20"/>
          <w:szCs w:val="24"/>
        </w:rPr>
        <w:t>10</w:t>
      </w:r>
      <w:r w:rsidR="00C85125" w:rsidRPr="00060E0A">
        <w:rPr>
          <w:rFonts w:ascii="Helvetica" w:hAnsi="Helvetica" w:cs="Helvetica"/>
          <w:sz w:val="20"/>
          <w:szCs w:val="24"/>
          <w:vertAlign w:val="superscript"/>
        </w:rPr>
        <w:t>-10</w:t>
      </w:r>
      <w:r w:rsidR="00C85125" w:rsidRPr="00060E0A">
        <w:rPr>
          <w:rFonts w:ascii="Helvetica" w:hAnsi="Helvetica" w:cs="Helvetica"/>
          <w:sz w:val="20"/>
          <w:szCs w:val="24"/>
        </w:rPr>
        <w:t xml:space="preserve"> M, </w:t>
      </w:r>
      <w:r w:rsidR="00A0161A" w:rsidRPr="00060E0A">
        <w:rPr>
          <w:rFonts w:ascii="Helvetica" w:hAnsi="Helvetica" w:cs="Helvetica"/>
          <w:sz w:val="20"/>
          <w:szCs w:val="24"/>
        </w:rPr>
        <w:t xml:space="preserve">mažesnei nei </w:t>
      </w:r>
      <w:r w:rsidR="00C85125" w:rsidRPr="00060E0A">
        <w:rPr>
          <w:rFonts w:ascii="Helvetica" w:hAnsi="Helvetica" w:cs="Helvetica"/>
          <w:sz w:val="20"/>
          <w:szCs w:val="24"/>
        </w:rPr>
        <w:t>1</w:t>
      </w:r>
      <w:r w:rsidR="00A0161A" w:rsidRPr="00060E0A">
        <w:rPr>
          <w:rFonts w:ascii="Helvetica" w:hAnsi="Helvetica" w:cs="Helvetica"/>
          <w:sz w:val="20"/>
          <w:szCs w:val="24"/>
        </w:rPr>
        <w:t>x</w:t>
      </w:r>
      <w:r w:rsidR="00C85125" w:rsidRPr="00060E0A">
        <w:rPr>
          <w:rFonts w:ascii="Helvetica" w:hAnsi="Helvetica" w:cs="Helvetica"/>
          <w:sz w:val="20"/>
          <w:szCs w:val="24"/>
        </w:rPr>
        <w:t>10</w:t>
      </w:r>
      <w:r w:rsidR="00C85125" w:rsidRPr="00060E0A">
        <w:rPr>
          <w:rFonts w:ascii="Helvetica" w:hAnsi="Helvetica" w:cs="Helvetica"/>
          <w:sz w:val="20"/>
          <w:szCs w:val="24"/>
          <w:vertAlign w:val="superscript"/>
        </w:rPr>
        <w:t>-11</w:t>
      </w:r>
      <w:r w:rsidR="00C85125" w:rsidRPr="00060E0A">
        <w:rPr>
          <w:rFonts w:ascii="Helvetica" w:hAnsi="Helvetica" w:cs="Helvetica"/>
          <w:sz w:val="20"/>
          <w:szCs w:val="24"/>
        </w:rPr>
        <w:t xml:space="preserve"> M, </w:t>
      </w:r>
      <w:r w:rsidR="00A0161A" w:rsidRPr="00060E0A">
        <w:rPr>
          <w:rFonts w:ascii="Helvetica" w:hAnsi="Helvetica" w:cs="Helvetica"/>
          <w:sz w:val="20"/>
          <w:szCs w:val="24"/>
        </w:rPr>
        <w:t xml:space="preserve">mažesnei nei </w:t>
      </w:r>
      <w:r w:rsidR="00C85125" w:rsidRPr="00060E0A">
        <w:rPr>
          <w:rFonts w:ascii="Helvetica" w:hAnsi="Helvetica" w:cs="Helvetica"/>
          <w:sz w:val="20"/>
          <w:szCs w:val="24"/>
        </w:rPr>
        <w:t>5</w:t>
      </w:r>
      <w:r w:rsidR="00A0161A" w:rsidRPr="00060E0A">
        <w:rPr>
          <w:rFonts w:ascii="Helvetica" w:hAnsi="Helvetica" w:cs="Helvetica"/>
          <w:sz w:val="20"/>
          <w:szCs w:val="24"/>
        </w:rPr>
        <w:t>x</w:t>
      </w:r>
      <w:r w:rsidR="00C85125" w:rsidRPr="00060E0A">
        <w:rPr>
          <w:rFonts w:ascii="Helvetica" w:hAnsi="Helvetica" w:cs="Helvetica"/>
          <w:sz w:val="20"/>
          <w:szCs w:val="24"/>
        </w:rPr>
        <w:t>10</w:t>
      </w:r>
      <w:r w:rsidR="00C85125" w:rsidRPr="00060E0A">
        <w:rPr>
          <w:rFonts w:ascii="Helvetica" w:hAnsi="Helvetica" w:cs="Helvetica"/>
          <w:sz w:val="20"/>
          <w:szCs w:val="24"/>
          <w:vertAlign w:val="superscript"/>
        </w:rPr>
        <w:t>-11</w:t>
      </w:r>
      <w:r w:rsidR="00C85125" w:rsidRPr="00060E0A">
        <w:rPr>
          <w:rFonts w:ascii="Helvetica" w:hAnsi="Helvetica" w:cs="Helvetica"/>
          <w:sz w:val="20"/>
          <w:szCs w:val="24"/>
        </w:rPr>
        <w:t xml:space="preserve"> M</w:t>
      </w:r>
      <w:r w:rsidR="00A0161A" w:rsidRPr="00060E0A">
        <w:rPr>
          <w:rFonts w:ascii="Helvetica" w:hAnsi="Helvetica" w:cs="Helvetica"/>
          <w:sz w:val="20"/>
          <w:szCs w:val="24"/>
        </w:rPr>
        <w:t xml:space="preserve"> arba mažesnei nei</w:t>
      </w:r>
      <w:r w:rsidR="00C85125" w:rsidRPr="00060E0A">
        <w:rPr>
          <w:rFonts w:ascii="Helvetica" w:hAnsi="Helvetica" w:cs="Helvetica"/>
          <w:sz w:val="20"/>
          <w:szCs w:val="24"/>
        </w:rPr>
        <w:t xml:space="preserve"> 1</w:t>
      </w:r>
      <w:r w:rsidR="00A0161A" w:rsidRPr="00060E0A">
        <w:rPr>
          <w:rFonts w:ascii="Helvetica" w:hAnsi="Helvetica" w:cs="Helvetica"/>
          <w:sz w:val="20"/>
          <w:szCs w:val="24"/>
        </w:rPr>
        <w:t>x</w:t>
      </w:r>
      <w:r w:rsidR="00C85125" w:rsidRPr="00060E0A">
        <w:rPr>
          <w:rFonts w:ascii="Helvetica" w:hAnsi="Helvetica" w:cs="Helvetica"/>
          <w:sz w:val="20"/>
          <w:szCs w:val="24"/>
        </w:rPr>
        <w:t>10</w:t>
      </w:r>
      <w:r w:rsidR="00C85125" w:rsidRPr="00060E0A">
        <w:rPr>
          <w:rFonts w:ascii="Helvetica" w:hAnsi="Helvetica" w:cs="Helvetica"/>
          <w:sz w:val="20"/>
          <w:szCs w:val="24"/>
          <w:vertAlign w:val="superscript"/>
        </w:rPr>
        <w:t>-12</w:t>
      </w:r>
      <w:r w:rsidR="00C85125" w:rsidRPr="00060E0A">
        <w:rPr>
          <w:rFonts w:ascii="Helvetica" w:hAnsi="Helvetica" w:cs="Helvetica"/>
          <w:sz w:val="20"/>
          <w:szCs w:val="24"/>
        </w:rPr>
        <w:t xml:space="preserve"> M, </w:t>
      </w:r>
      <w:r w:rsidR="00A145A2" w:rsidRPr="00060E0A">
        <w:rPr>
          <w:rFonts w:ascii="Helvetica" w:hAnsi="Helvetica" w:cs="Helvetica"/>
          <w:sz w:val="20"/>
          <w:szCs w:val="24"/>
        </w:rPr>
        <w:t xml:space="preserve">kai </w:t>
      </w:r>
      <w:r w:rsidR="00A0161A" w:rsidRPr="00060E0A">
        <w:rPr>
          <w:rFonts w:ascii="Helvetica" w:hAnsi="Helvetica" w:cs="Helvetica"/>
          <w:sz w:val="20"/>
          <w:szCs w:val="24"/>
        </w:rPr>
        <w:t>matuoja</w:t>
      </w:r>
      <w:r w:rsidR="00A145A2" w:rsidRPr="00060E0A">
        <w:rPr>
          <w:rFonts w:ascii="Helvetica" w:hAnsi="Helvetica" w:cs="Helvetica"/>
          <w:sz w:val="20"/>
          <w:szCs w:val="24"/>
        </w:rPr>
        <w:t>ma</w:t>
      </w:r>
      <w:r w:rsidR="00A0161A" w:rsidRPr="00060E0A">
        <w:rPr>
          <w:rFonts w:ascii="Helvetica" w:hAnsi="Helvetica" w:cs="Helvetica"/>
          <w:sz w:val="20"/>
          <w:szCs w:val="24"/>
        </w:rPr>
        <w:t xml:space="preserve"> </w:t>
      </w:r>
      <w:proofErr w:type="spellStart"/>
      <w:r w:rsidR="00A0161A" w:rsidRPr="00060E0A">
        <w:rPr>
          <w:rFonts w:ascii="Helvetica" w:hAnsi="Helvetica" w:cs="Helvetica"/>
          <w:sz w:val="20"/>
          <w:szCs w:val="24"/>
        </w:rPr>
        <w:t>biosluoksnio</w:t>
      </w:r>
      <w:proofErr w:type="spellEnd"/>
      <w:r w:rsidR="00A0161A" w:rsidRPr="00060E0A">
        <w:rPr>
          <w:rFonts w:ascii="Helvetica" w:hAnsi="Helvetica" w:cs="Helvetica"/>
          <w:sz w:val="20"/>
          <w:szCs w:val="24"/>
        </w:rPr>
        <w:t xml:space="preserve"> </w:t>
      </w:r>
      <w:proofErr w:type="spellStart"/>
      <w:r w:rsidR="00A0161A" w:rsidRPr="00060E0A">
        <w:rPr>
          <w:rFonts w:ascii="Helvetica" w:hAnsi="Helvetica" w:cs="Helvetica"/>
          <w:sz w:val="20"/>
          <w:szCs w:val="24"/>
        </w:rPr>
        <w:t>interferometrij</w:t>
      </w:r>
      <w:r w:rsidR="00A145A2" w:rsidRPr="00060E0A">
        <w:rPr>
          <w:rFonts w:ascii="Helvetica" w:hAnsi="Helvetica" w:cs="Helvetica"/>
          <w:sz w:val="20"/>
          <w:szCs w:val="24"/>
        </w:rPr>
        <w:t>os</w:t>
      </w:r>
      <w:proofErr w:type="spellEnd"/>
      <w:r w:rsidR="00A145A2" w:rsidRPr="00060E0A">
        <w:rPr>
          <w:rFonts w:ascii="Helvetica" w:hAnsi="Helvetica" w:cs="Helvetica"/>
          <w:sz w:val="20"/>
          <w:szCs w:val="24"/>
        </w:rPr>
        <w:t xml:space="preserve"> metodu</w:t>
      </w:r>
      <w:r w:rsidR="00C85125" w:rsidRPr="00060E0A">
        <w:rPr>
          <w:rFonts w:ascii="Helvetica" w:hAnsi="Helvetica" w:cs="Helvetica"/>
          <w:sz w:val="20"/>
          <w:szCs w:val="24"/>
        </w:rPr>
        <w:t xml:space="preserve">, </w:t>
      </w:r>
      <w:r w:rsidR="00A0161A" w:rsidRPr="00060E0A">
        <w:rPr>
          <w:rFonts w:ascii="Helvetica" w:hAnsi="Helvetica" w:cs="Helvetica"/>
          <w:sz w:val="20"/>
          <w:szCs w:val="24"/>
        </w:rPr>
        <w:t xml:space="preserve">kur, pasirinktinai, antikūnas arba antigeną surišantis fragmentas rišasi su </w:t>
      </w:r>
      <w:r w:rsidR="00C85125" w:rsidRPr="00060E0A">
        <w:rPr>
          <w:rFonts w:ascii="Helvetica" w:hAnsi="Helvetica" w:cs="Helvetica"/>
          <w:sz w:val="20"/>
          <w:szCs w:val="24"/>
        </w:rPr>
        <w:t xml:space="preserve">SARS-CoV-2 </w:t>
      </w:r>
      <w:r w:rsidR="00A0161A" w:rsidRPr="00060E0A">
        <w:rPr>
          <w:rFonts w:ascii="Helvetica" w:hAnsi="Helvetica" w:cs="Helvetica"/>
          <w:sz w:val="20"/>
          <w:szCs w:val="24"/>
        </w:rPr>
        <w:t xml:space="preserve">paviršiniu </w:t>
      </w:r>
      <w:proofErr w:type="spellStart"/>
      <w:r w:rsidR="00A0161A" w:rsidRPr="00060E0A">
        <w:rPr>
          <w:rFonts w:ascii="Helvetica" w:hAnsi="Helvetica" w:cs="Helvetica"/>
          <w:sz w:val="20"/>
          <w:szCs w:val="24"/>
        </w:rPr>
        <w:t>glikoproteinu</w:t>
      </w:r>
      <w:proofErr w:type="spellEnd"/>
      <w:r w:rsidR="00A0161A" w:rsidRPr="00060E0A">
        <w:rPr>
          <w:rFonts w:ascii="Helvetica" w:hAnsi="Helvetica" w:cs="Helvetica"/>
          <w:sz w:val="20"/>
          <w:szCs w:val="24"/>
        </w:rPr>
        <w:t xml:space="preserve">, esant </w:t>
      </w:r>
      <w:r w:rsidR="00C85125" w:rsidRPr="00060E0A">
        <w:rPr>
          <w:rFonts w:ascii="Helvetica" w:hAnsi="Helvetica" w:cs="Helvetica"/>
          <w:sz w:val="20"/>
          <w:szCs w:val="24"/>
        </w:rPr>
        <w:t xml:space="preserve">KD </w:t>
      </w:r>
      <w:proofErr w:type="spellStart"/>
      <w:r w:rsidR="00A0161A" w:rsidRPr="00060E0A">
        <w:rPr>
          <w:rFonts w:ascii="Helvetica" w:hAnsi="Helvetica" w:cs="Helvetica"/>
          <w:sz w:val="20"/>
          <w:szCs w:val="24"/>
        </w:rPr>
        <w:t>reikųmei</w:t>
      </w:r>
      <w:proofErr w:type="spellEnd"/>
      <w:r w:rsidR="00A0161A" w:rsidRPr="00060E0A">
        <w:rPr>
          <w:rFonts w:ascii="Helvetica" w:hAnsi="Helvetica" w:cs="Helvetica"/>
          <w:sz w:val="20"/>
          <w:szCs w:val="24"/>
        </w:rPr>
        <w:t xml:space="preserve"> mažesnei nei </w:t>
      </w:r>
      <w:r w:rsidR="00C85125" w:rsidRPr="00060E0A">
        <w:rPr>
          <w:rFonts w:ascii="Helvetica" w:hAnsi="Helvetica" w:cs="Helvetica"/>
          <w:sz w:val="20"/>
          <w:szCs w:val="24"/>
        </w:rPr>
        <w:t>1</w:t>
      </w:r>
      <w:r w:rsidR="00A0161A" w:rsidRPr="00060E0A">
        <w:rPr>
          <w:rFonts w:ascii="Helvetica" w:hAnsi="Helvetica" w:cs="Helvetica"/>
          <w:sz w:val="20"/>
          <w:szCs w:val="24"/>
        </w:rPr>
        <w:t>x</w:t>
      </w:r>
      <w:r w:rsidR="00C85125" w:rsidRPr="00060E0A">
        <w:rPr>
          <w:rFonts w:ascii="Helvetica" w:hAnsi="Helvetica" w:cs="Helvetica"/>
          <w:sz w:val="20"/>
          <w:szCs w:val="24"/>
        </w:rPr>
        <w:t>10</w:t>
      </w:r>
      <w:r w:rsidR="00C85125" w:rsidRPr="00060E0A">
        <w:rPr>
          <w:rFonts w:ascii="Helvetica" w:hAnsi="Helvetica" w:cs="Helvetica"/>
          <w:sz w:val="20"/>
          <w:szCs w:val="24"/>
          <w:vertAlign w:val="superscript"/>
        </w:rPr>
        <w:t>-12</w:t>
      </w:r>
      <w:r w:rsidR="00A0161A" w:rsidRPr="00060E0A">
        <w:rPr>
          <w:rFonts w:ascii="Helvetica" w:hAnsi="Helvetica" w:cs="Helvetica"/>
          <w:sz w:val="20"/>
          <w:szCs w:val="24"/>
        </w:rPr>
        <w:t xml:space="preserve"> </w:t>
      </w:r>
      <w:r w:rsidR="00C85125" w:rsidRPr="00060E0A">
        <w:rPr>
          <w:rFonts w:ascii="Helvetica" w:hAnsi="Helvetica" w:cs="Helvetica"/>
          <w:sz w:val="20"/>
          <w:szCs w:val="24"/>
        </w:rPr>
        <w:t xml:space="preserve">M, </w:t>
      </w:r>
      <w:r w:rsidR="00A145A2" w:rsidRPr="00060E0A">
        <w:rPr>
          <w:rFonts w:ascii="Helvetica" w:hAnsi="Helvetica" w:cs="Helvetica"/>
          <w:sz w:val="20"/>
          <w:szCs w:val="24"/>
        </w:rPr>
        <w:t xml:space="preserve">kai </w:t>
      </w:r>
      <w:r w:rsidR="00A0161A" w:rsidRPr="00060E0A">
        <w:rPr>
          <w:rFonts w:ascii="Helvetica" w:hAnsi="Helvetica" w:cs="Helvetica"/>
          <w:sz w:val="20"/>
          <w:szCs w:val="24"/>
        </w:rPr>
        <w:t>matuoja</w:t>
      </w:r>
      <w:r w:rsidR="00A145A2" w:rsidRPr="00060E0A">
        <w:rPr>
          <w:rFonts w:ascii="Helvetica" w:hAnsi="Helvetica" w:cs="Helvetica"/>
          <w:sz w:val="20"/>
          <w:szCs w:val="24"/>
        </w:rPr>
        <w:t>ma</w:t>
      </w:r>
      <w:r w:rsidR="00A0161A" w:rsidRPr="00060E0A">
        <w:rPr>
          <w:rFonts w:ascii="Helvetica" w:hAnsi="Helvetica" w:cs="Helvetica"/>
          <w:sz w:val="20"/>
          <w:szCs w:val="24"/>
        </w:rPr>
        <w:t xml:space="preserve"> </w:t>
      </w:r>
      <w:proofErr w:type="spellStart"/>
      <w:r w:rsidR="00A0161A" w:rsidRPr="00060E0A">
        <w:rPr>
          <w:rFonts w:ascii="Helvetica" w:hAnsi="Helvetica" w:cs="Helvetica"/>
          <w:sz w:val="20"/>
          <w:szCs w:val="24"/>
        </w:rPr>
        <w:t>biosluoksnio</w:t>
      </w:r>
      <w:proofErr w:type="spellEnd"/>
      <w:r w:rsidR="00A0161A" w:rsidRPr="00060E0A">
        <w:rPr>
          <w:rFonts w:ascii="Helvetica" w:hAnsi="Helvetica" w:cs="Helvetica"/>
          <w:sz w:val="20"/>
          <w:szCs w:val="24"/>
        </w:rPr>
        <w:t xml:space="preserve"> </w:t>
      </w:r>
      <w:proofErr w:type="spellStart"/>
      <w:r w:rsidR="00A0161A" w:rsidRPr="00060E0A">
        <w:rPr>
          <w:rFonts w:ascii="Helvetica" w:hAnsi="Helvetica" w:cs="Helvetica"/>
          <w:sz w:val="20"/>
          <w:szCs w:val="24"/>
        </w:rPr>
        <w:t>interferometrij</w:t>
      </w:r>
      <w:r w:rsidR="00A145A2" w:rsidRPr="00060E0A">
        <w:rPr>
          <w:rFonts w:ascii="Helvetica" w:hAnsi="Helvetica" w:cs="Helvetica"/>
          <w:sz w:val="20"/>
          <w:szCs w:val="24"/>
        </w:rPr>
        <w:t>os</w:t>
      </w:r>
      <w:proofErr w:type="spellEnd"/>
      <w:r w:rsidR="00A145A2" w:rsidRPr="00060E0A">
        <w:rPr>
          <w:rFonts w:ascii="Helvetica" w:hAnsi="Helvetica" w:cs="Helvetica"/>
          <w:sz w:val="20"/>
          <w:szCs w:val="24"/>
        </w:rPr>
        <w:t xml:space="preserve"> metodu.</w:t>
      </w:r>
    </w:p>
    <w:p w14:paraId="191A85C5" w14:textId="77777777" w:rsidR="00060E0A" w:rsidRPr="00060E0A" w:rsidRDefault="00060E0A" w:rsidP="00060E0A">
      <w:pPr>
        <w:autoSpaceDE w:val="0"/>
        <w:autoSpaceDN w:val="0"/>
        <w:adjustRightInd w:val="0"/>
        <w:spacing w:after="0" w:line="360" w:lineRule="auto"/>
        <w:ind w:firstLine="567"/>
        <w:jc w:val="both"/>
        <w:rPr>
          <w:rFonts w:ascii="Helvetica" w:hAnsi="Helvetica" w:cs="Helvetica"/>
          <w:sz w:val="20"/>
          <w:szCs w:val="24"/>
        </w:rPr>
      </w:pPr>
    </w:p>
    <w:p w14:paraId="0813A239" w14:textId="77777777" w:rsidR="00C85FFE" w:rsidRPr="00060E0A" w:rsidRDefault="00A145A2" w:rsidP="00060E0A">
      <w:pPr>
        <w:autoSpaceDE w:val="0"/>
        <w:autoSpaceDN w:val="0"/>
        <w:adjustRightInd w:val="0"/>
        <w:spacing w:after="0" w:line="360" w:lineRule="auto"/>
        <w:ind w:firstLine="567"/>
        <w:jc w:val="both"/>
        <w:rPr>
          <w:rFonts w:ascii="Helvetica" w:hAnsi="Helvetica" w:cs="Helvetica"/>
          <w:sz w:val="20"/>
          <w:szCs w:val="24"/>
        </w:rPr>
      </w:pPr>
      <w:r w:rsidRPr="00060E0A">
        <w:rPr>
          <w:rFonts w:ascii="Helvetica" w:hAnsi="Helvetica" w:cs="Helvetica"/>
          <w:sz w:val="20"/>
          <w:szCs w:val="24"/>
        </w:rPr>
        <w:t>16</w:t>
      </w:r>
      <w:r w:rsidR="00C85125" w:rsidRPr="00060E0A">
        <w:rPr>
          <w:rFonts w:ascii="Helvetica" w:hAnsi="Helvetica" w:cs="Helvetica"/>
          <w:sz w:val="20"/>
          <w:szCs w:val="24"/>
        </w:rPr>
        <w:t>.</w:t>
      </w:r>
      <w:r w:rsidRPr="00060E0A">
        <w:rPr>
          <w:rFonts w:ascii="Helvetica" w:hAnsi="Helvetica" w:cs="Helvetica"/>
          <w:sz w:val="20"/>
          <w:szCs w:val="24"/>
        </w:rPr>
        <w:t xml:space="preserve"> Antikūnas arba antigeną surišantis fragmentas pagal bet kurį iš 1-15 punktą, kur antikūnas arba antigeną surišantis fragmentas geba indukuoti nuo antikūno priklausomą ląstelių </w:t>
      </w:r>
      <w:proofErr w:type="spellStart"/>
      <w:r w:rsidRPr="00060E0A">
        <w:rPr>
          <w:rFonts w:ascii="Helvetica" w:hAnsi="Helvetica" w:cs="Helvetica"/>
          <w:sz w:val="20"/>
          <w:szCs w:val="24"/>
        </w:rPr>
        <w:t>medijuojamą</w:t>
      </w:r>
      <w:proofErr w:type="spellEnd"/>
      <w:r w:rsidRPr="00060E0A">
        <w:rPr>
          <w:rFonts w:ascii="Helvetica" w:hAnsi="Helvetica" w:cs="Helvetica"/>
          <w:sz w:val="20"/>
          <w:szCs w:val="24"/>
        </w:rPr>
        <w:t xml:space="preserve"> </w:t>
      </w:r>
      <w:proofErr w:type="spellStart"/>
      <w:r w:rsidRPr="00060E0A">
        <w:rPr>
          <w:rFonts w:ascii="Helvetica" w:hAnsi="Helvetica" w:cs="Helvetica"/>
          <w:sz w:val="20"/>
          <w:szCs w:val="24"/>
        </w:rPr>
        <w:t>citotoksiškumą</w:t>
      </w:r>
      <w:proofErr w:type="spellEnd"/>
      <w:r w:rsidRPr="00060E0A">
        <w:rPr>
          <w:rFonts w:ascii="Helvetica" w:hAnsi="Helvetica" w:cs="Helvetica"/>
          <w:sz w:val="20"/>
          <w:szCs w:val="24"/>
        </w:rPr>
        <w:t xml:space="preserve"> (ADCC) ir (arba) nuo antikūno priklausomą ląstelių </w:t>
      </w:r>
      <w:proofErr w:type="spellStart"/>
      <w:r w:rsidRPr="00060E0A">
        <w:rPr>
          <w:rFonts w:ascii="Helvetica" w:hAnsi="Helvetica" w:cs="Helvetica"/>
          <w:sz w:val="20"/>
          <w:szCs w:val="24"/>
        </w:rPr>
        <w:t>fagocitozę</w:t>
      </w:r>
      <w:proofErr w:type="spellEnd"/>
      <w:r w:rsidRPr="00060E0A">
        <w:rPr>
          <w:rFonts w:ascii="Helvetica" w:hAnsi="Helvetica" w:cs="Helvetica"/>
          <w:sz w:val="20"/>
          <w:szCs w:val="24"/>
        </w:rPr>
        <w:t xml:space="preserve"> (ADCP) prieš taikinio ląstelę, infekuotą SARS-CoV-2, kur, pasirinktinai, ADCC indukavimas apima natūralių ląstelių-žudikių, kurios apima </w:t>
      </w:r>
      <w:r w:rsidR="00C85FFE" w:rsidRPr="00060E0A">
        <w:rPr>
          <w:rFonts w:ascii="Helvetica" w:hAnsi="Helvetica" w:cs="Helvetica"/>
          <w:sz w:val="20"/>
          <w:szCs w:val="24"/>
        </w:rPr>
        <w:t xml:space="preserve">V158 </w:t>
      </w:r>
      <w:proofErr w:type="spellStart"/>
      <w:r w:rsidR="00C85FFE" w:rsidRPr="00060E0A">
        <w:rPr>
          <w:rFonts w:ascii="Helvetica" w:hAnsi="Helvetica" w:cs="Helvetica"/>
          <w:sz w:val="20"/>
          <w:szCs w:val="24"/>
        </w:rPr>
        <w:t>FcyRIIIa</w:t>
      </w:r>
      <w:proofErr w:type="spellEnd"/>
      <w:r w:rsidR="00C85FFE" w:rsidRPr="00060E0A">
        <w:rPr>
          <w:rFonts w:ascii="Helvetica" w:hAnsi="Helvetica" w:cs="Helvetica"/>
          <w:sz w:val="20"/>
          <w:szCs w:val="24"/>
        </w:rPr>
        <w:t xml:space="preserve"> variantą, natūralių ląstelių-žudikių, kurios apima F158 </w:t>
      </w:r>
      <w:proofErr w:type="spellStart"/>
      <w:r w:rsidR="00C85FFE" w:rsidRPr="00060E0A">
        <w:rPr>
          <w:rFonts w:ascii="Helvetica" w:hAnsi="Helvetica" w:cs="Helvetica"/>
          <w:sz w:val="20"/>
          <w:szCs w:val="24"/>
        </w:rPr>
        <w:t>FcyRIIIa</w:t>
      </w:r>
      <w:proofErr w:type="spellEnd"/>
      <w:r w:rsidR="00C85FFE" w:rsidRPr="00060E0A">
        <w:rPr>
          <w:rFonts w:ascii="Helvetica" w:hAnsi="Helvetica" w:cs="Helvetica"/>
          <w:sz w:val="20"/>
          <w:szCs w:val="24"/>
        </w:rPr>
        <w:t xml:space="preserve"> variantą, arba abiejų aktyvavimą, ir (arba) ADCP indukavimas apima sukibimą </w:t>
      </w:r>
      <w:proofErr w:type="spellStart"/>
      <w:r w:rsidR="00C85FFE" w:rsidRPr="00060E0A">
        <w:rPr>
          <w:rFonts w:ascii="Helvetica" w:hAnsi="Helvetica" w:cs="Helvetica"/>
          <w:sz w:val="20"/>
          <w:szCs w:val="24"/>
        </w:rPr>
        <w:t>FcyRIIa</w:t>
      </w:r>
      <w:proofErr w:type="spellEnd"/>
      <w:r w:rsidR="00C85FFE" w:rsidRPr="00060E0A">
        <w:rPr>
          <w:rFonts w:ascii="Helvetica" w:hAnsi="Helvetica" w:cs="Helvetica"/>
          <w:b/>
          <w:bCs/>
          <w:sz w:val="20"/>
          <w:szCs w:val="24"/>
        </w:rPr>
        <w:t xml:space="preserve">, </w:t>
      </w:r>
      <w:proofErr w:type="spellStart"/>
      <w:r w:rsidR="00C85FFE" w:rsidRPr="00060E0A">
        <w:rPr>
          <w:rFonts w:ascii="Helvetica" w:hAnsi="Helvetica" w:cs="Helvetica"/>
          <w:sz w:val="20"/>
          <w:szCs w:val="24"/>
        </w:rPr>
        <w:t>ekspresuojamų</w:t>
      </w:r>
      <w:proofErr w:type="spellEnd"/>
      <w:r w:rsidR="00C85FFE" w:rsidRPr="00060E0A">
        <w:rPr>
          <w:rFonts w:ascii="Helvetica" w:hAnsi="Helvetica" w:cs="Helvetica"/>
          <w:sz w:val="20"/>
          <w:szCs w:val="24"/>
        </w:rPr>
        <w:t xml:space="preserve"> ant </w:t>
      </w:r>
      <w:proofErr w:type="spellStart"/>
      <w:r w:rsidR="00C85FFE" w:rsidRPr="00060E0A">
        <w:rPr>
          <w:rFonts w:ascii="Helvetica" w:hAnsi="Helvetica" w:cs="Helvetica"/>
          <w:sz w:val="20"/>
          <w:szCs w:val="24"/>
        </w:rPr>
        <w:t>fagocito</w:t>
      </w:r>
      <w:proofErr w:type="spellEnd"/>
      <w:r w:rsidR="00C85FFE" w:rsidRPr="00060E0A">
        <w:rPr>
          <w:rFonts w:ascii="Helvetica" w:hAnsi="Helvetica" w:cs="Helvetica"/>
          <w:sz w:val="20"/>
          <w:szCs w:val="24"/>
        </w:rPr>
        <w:t xml:space="preserve"> ląstelės paviršiaus, tokios, kaip </w:t>
      </w:r>
      <w:proofErr w:type="spellStart"/>
      <w:r w:rsidR="00C85FFE" w:rsidRPr="00060E0A">
        <w:rPr>
          <w:rFonts w:ascii="Helvetica" w:hAnsi="Helvetica" w:cs="Helvetica"/>
          <w:sz w:val="20"/>
          <w:szCs w:val="24"/>
        </w:rPr>
        <w:t>monocitas</w:t>
      </w:r>
      <w:proofErr w:type="spellEnd"/>
      <w:r w:rsidR="00C85FFE" w:rsidRPr="00060E0A">
        <w:rPr>
          <w:rFonts w:ascii="Helvetica" w:hAnsi="Helvetica" w:cs="Helvetica"/>
          <w:sz w:val="20"/>
          <w:szCs w:val="24"/>
        </w:rPr>
        <w:t xml:space="preserve">, </w:t>
      </w:r>
      <w:proofErr w:type="spellStart"/>
      <w:r w:rsidR="00C85FFE" w:rsidRPr="00060E0A">
        <w:rPr>
          <w:rFonts w:ascii="Helvetica" w:hAnsi="Helvetica" w:cs="Helvetica"/>
          <w:sz w:val="20"/>
          <w:szCs w:val="24"/>
        </w:rPr>
        <w:t>makrofagas</w:t>
      </w:r>
      <w:proofErr w:type="spellEnd"/>
      <w:r w:rsidR="00C85FFE" w:rsidRPr="00060E0A">
        <w:rPr>
          <w:rFonts w:ascii="Helvetica" w:hAnsi="Helvetica" w:cs="Helvetica"/>
          <w:sz w:val="20"/>
          <w:szCs w:val="24"/>
        </w:rPr>
        <w:t xml:space="preserve"> arba </w:t>
      </w:r>
      <w:proofErr w:type="spellStart"/>
      <w:r w:rsidR="00C85FFE" w:rsidRPr="00060E0A">
        <w:rPr>
          <w:rFonts w:ascii="Helvetica" w:hAnsi="Helvetica" w:cs="Helvetica"/>
          <w:sz w:val="20"/>
          <w:szCs w:val="24"/>
        </w:rPr>
        <w:t>dendritinė</w:t>
      </w:r>
      <w:proofErr w:type="spellEnd"/>
      <w:r w:rsidR="00C85FFE" w:rsidRPr="00060E0A">
        <w:rPr>
          <w:rFonts w:ascii="Helvetica" w:hAnsi="Helvetica" w:cs="Helvetica"/>
          <w:sz w:val="20"/>
          <w:szCs w:val="24"/>
        </w:rPr>
        <w:t xml:space="preserve"> ląstelė.</w:t>
      </w:r>
    </w:p>
    <w:p w14:paraId="41E484EB" w14:textId="77777777" w:rsidR="00060E0A" w:rsidRPr="00060E0A" w:rsidRDefault="00060E0A" w:rsidP="00060E0A">
      <w:pPr>
        <w:autoSpaceDE w:val="0"/>
        <w:autoSpaceDN w:val="0"/>
        <w:adjustRightInd w:val="0"/>
        <w:spacing w:after="0" w:line="360" w:lineRule="auto"/>
        <w:ind w:firstLine="567"/>
        <w:jc w:val="both"/>
        <w:rPr>
          <w:rFonts w:ascii="Helvetica" w:hAnsi="Helvetica" w:cs="Helvetica"/>
          <w:sz w:val="20"/>
          <w:szCs w:val="24"/>
        </w:rPr>
      </w:pPr>
    </w:p>
    <w:p w14:paraId="74432764" w14:textId="77777777" w:rsidR="00C85FFE" w:rsidRPr="00060E0A" w:rsidRDefault="00C85FFE" w:rsidP="00060E0A">
      <w:pPr>
        <w:autoSpaceDE w:val="0"/>
        <w:autoSpaceDN w:val="0"/>
        <w:adjustRightInd w:val="0"/>
        <w:spacing w:after="0" w:line="360" w:lineRule="auto"/>
        <w:ind w:firstLine="567"/>
        <w:jc w:val="both"/>
        <w:rPr>
          <w:rFonts w:ascii="Helvetica" w:hAnsi="Helvetica" w:cs="Helvetica"/>
          <w:sz w:val="20"/>
          <w:szCs w:val="24"/>
        </w:rPr>
      </w:pPr>
      <w:r w:rsidRPr="00060E0A">
        <w:rPr>
          <w:rFonts w:ascii="Helvetica" w:hAnsi="Helvetica" w:cs="Helvetica"/>
          <w:sz w:val="20"/>
          <w:szCs w:val="24"/>
        </w:rPr>
        <w:t xml:space="preserve">17. Antikūnas arba antigeną surišantis fragmentas pagal bet kurį iš 1-16 punktą, kur antikūnas arba antigeną surišantis fragmentas geba neutralizuoti SARS-CoV-2 sukeltą infekciją ir nekonkuruoja </w:t>
      </w:r>
      <w:r w:rsidR="00D83971" w:rsidRPr="00060E0A">
        <w:rPr>
          <w:rFonts w:ascii="Helvetica" w:hAnsi="Helvetica" w:cs="Helvetica"/>
          <w:sz w:val="20"/>
          <w:szCs w:val="24"/>
        </w:rPr>
        <w:t xml:space="preserve">su žmogaus ACE2 dėl prisirišimo prie </w:t>
      </w:r>
      <w:r w:rsidRPr="00060E0A">
        <w:rPr>
          <w:rFonts w:ascii="Helvetica" w:hAnsi="Helvetica" w:cs="Helvetica"/>
          <w:sz w:val="20"/>
          <w:szCs w:val="24"/>
        </w:rPr>
        <w:t>SARS-CoV-2</w:t>
      </w:r>
      <w:r w:rsidR="00D83971" w:rsidRPr="00060E0A">
        <w:rPr>
          <w:rFonts w:ascii="Helvetica" w:hAnsi="Helvetica" w:cs="Helvetica"/>
          <w:sz w:val="20"/>
          <w:szCs w:val="24"/>
        </w:rPr>
        <w:t xml:space="preserve"> paviršinio </w:t>
      </w:r>
      <w:proofErr w:type="spellStart"/>
      <w:r w:rsidR="00D83971" w:rsidRPr="00060E0A">
        <w:rPr>
          <w:rFonts w:ascii="Helvetica" w:hAnsi="Helvetica" w:cs="Helvetica"/>
          <w:sz w:val="20"/>
          <w:szCs w:val="24"/>
        </w:rPr>
        <w:t>glikoproteino</w:t>
      </w:r>
      <w:proofErr w:type="spellEnd"/>
      <w:r w:rsidR="00D83971" w:rsidRPr="00060E0A">
        <w:rPr>
          <w:rFonts w:ascii="Helvetica" w:hAnsi="Helvetica" w:cs="Helvetica"/>
          <w:sz w:val="20"/>
          <w:szCs w:val="24"/>
        </w:rPr>
        <w:t>.</w:t>
      </w:r>
    </w:p>
    <w:p w14:paraId="0DDC442D" w14:textId="77777777" w:rsidR="00060E0A" w:rsidRPr="00060E0A" w:rsidRDefault="00060E0A" w:rsidP="00060E0A">
      <w:pPr>
        <w:autoSpaceDE w:val="0"/>
        <w:autoSpaceDN w:val="0"/>
        <w:adjustRightInd w:val="0"/>
        <w:spacing w:after="0" w:line="360" w:lineRule="auto"/>
        <w:ind w:firstLine="567"/>
        <w:jc w:val="both"/>
        <w:rPr>
          <w:rFonts w:ascii="Helvetica" w:hAnsi="Helvetica" w:cs="Helvetica"/>
          <w:sz w:val="20"/>
          <w:szCs w:val="24"/>
        </w:rPr>
      </w:pPr>
    </w:p>
    <w:p w14:paraId="4F4B1A7E" w14:textId="77777777" w:rsidR="00D83971" w:rsidRPr="00060E0A" w:rsidRDefault="00D83971" w:rsidP="00060E0A">
      <w:pPr>
        <w:autoSpaceDE w:val="0"/>
        <w:autoSpaceDN w:val="0"/>
        <w:adjustRightInd w:val="0"/>
        <w:spacing w:after="0" w:line="360" w:lineRule="auto"/>
        <w:ind w:firstLine="567"/>
        <w:jc w:val="both"/>
        <w:rPr>
          <w:rFonts w:ascii="Helvetica" w:hAnsi="Helvetica" w:cs="Helvetica"/>
          <w:sz w:val="20"/>
          <w:szCs w:val="24"/>
        </w:rPr>
      </w:pPr>
      <w:r w:rsidRPr="00060E0A">
        <w:rPr>
          <w:rFonts w:ascii="Helvetica" w:hAnsi="Helvetica" w:cs="Helvetica"/>
          <w:sz w:val="20"/>
          <w:szCs w:val="24"/>
        </w:rPr>
        <w:t xml:space="preserve">18. Antikūnas arba antigeną surišantis fragmentas pagal bet kurį iš 1-17 punktą, kuris geba surišti SARS-CoV-2 paviršinį </w:t>
      </w:r>
      <w:proofErr w:type="spellStart"/>
      <w:r w:rsidRPr="00060E0A">
        <w:rPr>
          <w:rFonts w:ascii="Helvetica" w:hAnsi="Helvetica" w:cs="Helvetica"/>
          <w:sz w:val="20"/>
          <w:szCs w:val="24"/>
        </w:rPr>
        <w:t>glikoproteiną</w:t>
      </w:r>
      <w:proofErr w:type="spellEnd"/>
      <w:r w:rsidRPr="00060E0A">
        <w:rPr>
          <w:rFonts w:ascii="Helvetica" w:hAnsi="Helvetica" w:cs="Helvetica"/>
          <w:sz w:val="20"/>
          <w:szCs w:val="24"/>
        </w:rPr>
        <w:t xml:space="preserve">, kai SARS-CoV-2 paviršinis </w:t>
      </w:r>
      <w:proofErr w:type="spellStart"/>
      <w:r w:rsidRPr="00060E0A">
        <w:rPr>
          <w:rFonts w:ascii="Helvetica" w:hAnsi="Helvetica" w:cs="Helvetica"/>
          <w:sz w:val="20"/>
          <w:szCs w:val="24"/>
        </w:rPr>
        <w:t>glikoproteinas</w:t>
      </w:r>
      <w:proofErr w:type="spellEnd"/>
      <w:r w:rsidRPr="00060E0A">
        <w:rPr>
          <w:rFonts w:ascii="Helvetica" w:hAnsi="Helvetica" w:cs="Helvetica"/>
          <w:sz w:val="20"/>
          <w:szCs w:val="24"/>
        </w:rPr>
        <w:t xml:space="preserve"> yra įtrauktas į </w:t>
      </w:r>
      <w:proofErr w:type="spellStart"/>
      <w:r w:rsidRPr="00060E0A">
        <w:rPr>
          <w:rFonts w:ascii="Helvetica" w:hAnsi="Helvetica" w:cs="Helvetica"/>
          <w:sz w:val="20"/>
          <w:szCs w:val="24"/>
        </w:rPr>
        <w:t>prefuzinį</w:t>
      </w:r>
      <w:proofErr w:type="spellEnd"/>
      <w:r w:rsidRPr="00060E0A">
        <w:rPr>
          <w:rFonts w:ascii="Helvetica" w:hAnsi="Helvetica" w:cs="Helvetica"/>
          <w:sz w:val="20"/>
          <w:szCs w:val="24"/>
        </w:rPr>
        <w:t xml:space="preserve"> trimerį.</w:t>
      </w:r>
    </w:p>
    <w:p w14:paraId="13B9F834" w14:textId="77777777" w:rsidR="00060E0A" w:rsidRPr="00060E0A" w:rsidRDefault="00060E0A" w:rsidP="00060E0A">
      <w:pPr>
        <w:autoSpaceDE w:val="0"/>
        <w:autoSpaceDN w:val="0"/>
        <w:adjustRightInd w:val="0"/>
        <w:spacing w:after="0" w:line="360" w:lineRule="auto"/>
        <w:ind w:firstLine="567"/>
        <w:jc w:val="both"/>
        <w:rPr>
          <w:rFonts w:ascii="Helvetica" w:hAnsi="Helvetica" w:cs="Helvetica"/>
          <w:sz w:val="20"/>
          <w:szCs w:val="24"/>
        </w:rPr>
      </w:pPr>
    </w:p>
    <w:p w14:paraId="0F4434A9" w14:textId="77777777" w:rsidR="00D83971" w:rsidRPr="00060E0A" w:rsidRDefault="00D83971" w:rsidP="00060E0A">
      <w:pPr>
        <w:autoSpaceDE w:val="0"/>
        <w:autoSpaceDN w:val="0"/>
        <w:adjustRightInd w:val="0"/>
        <w:spacing w:after="0" w:line="360" w:lineRule="auto"/>
        <w:ind w:firstLine="567"/>
        <w:jc w:val="both"/>
        <w:rPr>
          <w:rFonts w:ascii="Helvetica" w:hAnsi="Helvetica" w:cs="Helvetica"/>
          <w:sz w:val="20"/>
          <w:szCs w:val="24"/>
        </w:rPr>
      </w:pPr>
      <w:r w:rsidRPr="00060E0A">
        <w:rPr>
          <w:rFonts w:ascii="Helvetica" w:hAnsi="Helvetica" w:cs="Helvetica"/>
          <w:sz w:val="20"/>
          <w:szCs w:val="24"/>
        </w:rPr>
        <w:t xml:space="preserve">19. Antikūnas arba antigeną surišantis fragmentas pagal bet kurį iš 1-18 punktą, kuris geba surišti SARS-CoV-2 paviršinio </w:t>
      </w:r>
      <w:proofErr w:type="spellStart"/>
      <w:r w:rsidRPr="00060E0A">
        <w:rPr>
          <w:rFonts w:ascii="Helvetica" w:hAnsi="Helvetica" w:cs="Helvetica"/>
          <w:sz w:val="20"/>
          <w:szCs w:val="24"/>
        </w:rPr>
        <w:t>glikoproteino</w:t>
      </w:r>
      <w:proofErr w:type="spellEnd"/>
      <w:r w:rsidRPr="00060E0A">
        <w:rPr>
          <w:rFonts w:ascii="Helvetica" w:hAnsi="Helvetica" w:cs="Helvetica"/>
          <w:sz w:val="20"/>
          <w:szCs w:val="24"/>
        </w:rPr>
        <w:t xml:space="preserve"> receptoriaus surišimo domeną (RBD), kai RBD yra </w:t>
      </w:r>
      <w:proofErr w:type="spellStart"/>
      <w:r w:rsidRPr="00060E0A">
        <w:rPr>
          <w:rFonts w:ascii="Helvetica" w:hAnsi="Helvetica" w:cs="Helvetica"/>
          <w:sz w:val="20"/>
          <w:szCs w:val="24"/>
        </w:rPr>
        <w:t>glikozilintas</w:t>
      </w:r>
      <w:proofErr w:type="spellEnd"/>
      <w:r w:rsidRPr="00060E0A">
        <w:rPr>
          <w:rFonts w:ascii="Helvetica" w:hAnsi="Helvetica" w:cs="Helvetica"/>
          <w:sz w:val="20"/>
          <w:szCs w:val="24"/>
        </w:rPr>
        <w:t xml:space="preserve"> ir (arba) kai RBD yra </w:t>
      </w:r>
      <w:proofErr w:type="spellStart"/>
      <w:r w:rsidRPr="00060E0A">
        <w:rPr>
          <w:rFonts w:ascii="Helvetica" w:hAnsi="Helvetica" w:cs="Helvetica"/>
          <w:sz w:val="20"/>
          <w:szCs w:val="24"/>
        </w:rPr>
        <w:t>deglikozilintas</w:t>
      </w:r>
      <w:proofErr w:type="spellEnd"/>
      <w:r w:rsidRPr="00060E0A">
        <w:rPr>
          <w:rFonts w:ascii="Helvetica" w:hAnsi="Helvetica" w:cs="Helvetica"/>
          <w:sz w:val="20"/>
          <w:szCs w:val="24"/>
        </w:rPr>
        <w:t>, kur suriš</w:t>
      </w:r>
      <w:r w:rsidR="00F372F3" w:rsidRPr="00060E0A">
        <w:rPr>
          <w:rFonts w:ascii="Helvetica" w:hAnsi="Helvetica" w:cs="Helvetica"/>
          <w:sz w:val="20"/>
          <w:szCs w:val="24"/>
        </w:rPr>
        <w:t>i</w:t>
      </w:r>
      <w:r w:rsidRPr="00060E0A">
        <w:rPr>
          <w:rFonts w:ascii="Helvetica" w:hAnsi="Helvetica" w:cs="Helvetica"/>
          <w:sz w:val="20"/>
          <w:szCs w:val="24"/>
        </w:rPr>
        <w:t>mas yra nustatomas naudoj</w:t>
      </w:r>
      <w:r w:rsidR="00F372F3" w:rsidRPr="00060E0A">
        <w:rPr>
          <w:rFonts w:ascii="Helvetica" w:hAnsi="Helvetica" w:cs="Helvetica"/>
          <w:sz w:val="20"/>
          <w:szCs w:val="24"/>
        </w:rPr>
        <w:t>a</w:t>
      </w:r>
      <w:r w:rsidRPr="00060E0A">
        <w:rPr>
          <w:rFonts w:ascii="Helvetica" w:hAnsi="Helvetica" w:cs="Helvetica"/>
          <w:sz w:val="20"/>
          <w:szCs w:val="24"/>
        </w:rPr>
        <w:t xml:space="preserve">nt paviršinio </w:t>
      </w:r>
      <w:proofErr w:type="spellStart"/>
      <w:r w:rsidRPr="00060E0A">
        <w:rPr>
          <w:rFonts w:ascii="Helvetica" w:hAnsi="Helvetica" w:cs="Helvetica"/>
          <w:sz w:val="20"/>
          <w:szCs w:val="24"/>
        </w:rPr>
        <w:t>plazmono</w:t>
      </w:r>
      <w:proofErr w:type="spellEnd"/>
      <w:r w:rsidRPr="00060E0A">
        <w:rPr>
          <w:rFonts w:ascii="Helvetica" w:hAnsi="Helvetica" w:cs="Helvetica"/>
          <w:sz w:val="20"/>
          <w:szCs w:val="24"/>
        </w:rPr>
        <w:t xml:space="preserve"> rezonanso (SPR) metodą, kuriame:</w:t>
      </w:r>
    </w:p>
    <w:p w14:paraId="46A4E58D" w14:textId="77777777" w:rsidR="00C85125" w:rsidRPr="00060E0A" w:rsidRDefault="00C85125" w:rsidP="00060E0A">
      <w:pPr>
        <w:autoSpaceDE w:val="0"/>
        <w:autoSpaceDN w:val="0"/>
        <w:adjustRightInd w:val="0"/>
        <w:spacing w:after="0" w:line="360" w:lineRule="auto"/>
        <w:jc w:val="both"/>
        <w:rPr>
          <w:rFonts w:ascii="Helvetica" w:hAnsi="Helvetica" w:cs="Helvetica"/>
          <w:sz w:val="20"/>
          <w:szCs w:val="24"/>
        </w:rPr>
      </w:pPr>
      <w:r w:rsidRPr="00060E0A">
        <w:rPr>
          <w:rFonts w:ascii="Helvetica" w:hAnsi="Helvetica" w:cs="Helvetica"/>
          <w:sz w:val="20"/>
          <w:szCs w:val="24"/>
        </w:rPr>
        <w:t xml:space="preserve">(1) SPR </w:t>
      </w:r>
      <w:r w:rsidR="00D83971" w:rsidRPr="00060E0A">
        <w:rPr>
          <w:rFonts w:ascii="Helvetica" w:hAnsi="Helvetica" w:cs="Helvetica"/>
          <w:sz w:val="20"/>
          <w:szCs w:val="24"/>
        </w:rPr>
        <w:t xml:space="preserve">yra atliekamas naudojant </w:t>
      </w:r>
      <w:proofErr w:type="spellStart"/>
      <w:r w:rsidRPr="00060E0A">
        <w:rPr>
          <w:rFonts w:ascii="Helvetica" w:hAnsi="Helvetica" w:cs="Helvetica"/>
          <w:sz w:val="20"/>
          <w:szCs w:val="24"/>
        </w:rPr>
        <w:t>Biacore</w:t>
      </w:r>
      <w:proofErr w:type="spellEnd"/>
      <w:r w:rsidRPr="00060E0A">
        <w:rPr>
          <w:rFonts w:ascii="Helvetica" w:hAnsi="Helvetica" w:cs="Helvetica"/>
          <w:sz w:val="20"/>
          <w:szCs w:val="24"/>
        </w:rPr>
        <w:t xml:space="preserve"> T200 instrument</w:t>
      </w:r>
      <w:r w:rsidR="00D83971" w:rsidRPr="00060E0A">
        <w:rPr>
          <w:rFonts w:ascii="Helvetica" w:hAnsi="Helvetica" w:cs="Helvetica"/>
          <w:sz w:val="20"/>
          <w:szCs w:val="24"/>
        </w:rPr>
        <w:t>ą, naudojant vieno ciklo kinetikos principą</w:t>
      </w:r>
      <w:r w:rsidRPr="00060E0A">
        <w:rPr>
          <w:rFonts w:ascii="Helvetica" w:hAnsi="Helvetica" w:cs="Helvetica"/>
          <w:sz w:val="20"/>
          <w:szCs w:val="24"/>
        </w:rPr>
        <w:t xml:space="preserve">, </w:t>
      </w:r>
      <w:r w:rsidR="0052784A" w:rsidRPr="00060E0A">
        <w:rPr>
          <w:rFonts w:ascii="Helvetica" w:hAnsi="Helvetica" w:cs="Helvetica"/>
          <w:sz w:val="20"/>
          <w:szCs w:val="24"/>
        </w:rPr>
        <w:t xml:space="preserve">papildomai pasirinktinai su </w:t>
      </w:r>
      <w:r w:rsidRPr="00060E0A">
        <w:rPr>
          <w:rFonts w:ascii="Helvetica" w:hAnsi="Helvetica" w:cs="Helvetica"/>
          <w:sz w:val="20"/>
          <w:szCs w:val="24"/>
        </w:rPr>
        <w:t>3 minu</w:t>
      </w:r>
      <w:r w:rsidR="0052784A" w:rsidRPr="00060E0A">
        <w:rPr>
          <w:rFonts w:ascii="Helvetica" w:hAnsi="Helvetica" w:cs="Helvetica"/>
          <w:sz w:val="20"/>
          <w:szCs w:val="24"/>
        </w:rPr>
        <w:t>čių</w:t>
      </w:r>
      <w:r w:rsidRPr="00060E0A">
        <w:rPr>
          <w:rFonts w:ascii="Helvetica" w:hAnsi="Helvetica" w:cs="Helvetica"/>
          <w:sz w:val="20"/>
          <w:szCs w:val="24"/>
        </w:rPr>
        <w:t xml:space="preserve"> inje</w:t>
      </w:r>
      <w:r w:rsidR="0052784A" w:rsidRPr="00060E0A">
        <w:rPr>
          <w:rFonts w:ascii="Helvetica" w:hAnsi="Helvetica" w:cs="Helvetica"/>
          <w:sz w:val="20"/>
          <w:szCs w:val="24"/>
        </w:rPr>
        <w:t>kcijos</w:t>
      </w:r>
      <w:r w:rsidRPr="00060E0A">
        <w:rPr>
          <w:rFonts w:ascii="Helvetica" w:hAnsi="Helvetica" w:cs="Helvetica"/>
          <w:sz w:val="20"/>
          <w:szCs w:val="24"/>
        </w:rPr>
        <w:t xml:space="preserve"> </w:t>
      </w:r>
      <w:r w:rsidR="0052784A" w:rsidRPr="00060E0A">
        <w:rPr>
          <w:rFonts w:ascii="Helvetica" w:hAnsi="Helvetica" w:cs="Helvetica"/>
          <w:sz w:val="20"/>
          <w:szCs w:val="24"/>
        </w:rPr>
        <w:t>laiku ir</w:t>
      </w:r>
      <w:r w:rsidRPr="00060E0A">
        <w:rPr>
          <w:rFonts w:ascii="Helvetica" w:hAnsi="Helvetica" w:cs="Helvetica"/>
          <w:sz w:val="20"/>
          <w:szCs w:val="24"/>
        </w:rPr>
        <w:t xml:space="preserve"> 20 minu</w:t>
      </w:r>
      <w:r w:rsidR="0052784A" w:rsidRPr="00060E0A">
        <w:rPr>
          <w:rFonts w:ascii="Helvetica" w:hAnsi="Helvetica" w:cs="Helvetica"/>
          <w:sz w:val="20"/>
          <w:szCs w:val="24"/>
        </w:rPr>
        <w:t>čių</w:t>
      </w:r>
      <w:r w:rsidRPr="00060E0A">
        <w:rPr>
          <w:rFonts w:ascii="Helvetica" w:hAnsi="Helvetica" w:cs="Helvetica"/>
          <w:sz w:val="20"/>
          <w:szCs w:val="24"/>
        </w:rPr>
        <w:t xml:space="preserve"> </w:t>
      </w:r>
      <w:proofErr w:type="spellStart"/>
      <w:r w:rsidRPr="00060E0A">
        <w:rPr>
          <w:rFonts w:ascii="Helvetica" w:hAnsi="Helvetica" w:cs="Helvetica"/>
          <w:sz w:val="20"/>
          <w:szCs w:val="24"/>
        </w:rPr>
        <w:t>disoci</w:t>
      </w:r>
      <w:r w:rsidR="0052784A" w:rsidRPr="00060E0A">
        <w:rPr>
          <w:rFonts w:ascii="Helvetica" w:hAnsi="Helvetica" w:cs="Helvetica"/>
          <w:sz w:val="20"/>
          <w:szCs w:val="24"/>
        </w:rPr>
        <w:t>j</w:t>
      </w:r>
      <w:r w:rsidRPr="00060E0A">
        <w:rPr>
          <w:rFonts w:ascii="Helvetica" w:hAnsi="Helvetica" w:cs="Helvetica"/>
          <w:sz w:val="20"/>
          <w:szCs w:val="24"/>
        </w:rPr>
        <w:t>a</w:t>
      </w:r>
      <w:r w:rsidR="0052784A" w:rsidRPr="00060E0A">
        <w:rPr>
          <w:rFonts w:ascii="Helvetica" w:hAnsi="Helvetica" w:cs="Helvetica"/>
          <w:sz w:val="20"/>
          <w:szCs w:val="24"/>
        </w:rPr>
        <w:t>cijos</w:t>
      </w:r>
      <w:proofErr w:type="spellEnd"/>
      <w:r w:rsidR="0052784A" w:rsidRPr="00060E0A">
        <w:rPr>
          <w:rFonts w:ascii="Helvetica" w:hAnsi="Helvetica" w:cs="Helvetica"/>
          <w:sz w:val="20"/>
          <w:szCs w:val="24"/>
        </w:rPr>
        <w:t xml:space="preserve"> laiku</w:t>
      </w:r>
      <w:r w:rsidRPr="00060E0A">
        <w:rPr>
          <w:rFonts w:ascii="Helvetica" w:hAnsi="Helvetica" w:cs="Helvetica"/>
          <w:sz w:val="20"/>
          <w:szCs w:val="24"/>
        </w:rPr>
        <w:t>;</w:t>
      </w:r>
    </w:p>
    <w:p w14:paraId="3F0727DE" w14:textId="77777777" w:rsidR="0052784A" w:rsidRPr="00060E0A" w:rsidRDefault="0052784A" w:rsidP="00060E0A">
      <w:pPr>
        <w:autoSpaceDE w:val="0"/>
        <w:autoSpaceDN w:val="0"/>
        <w:adjustRightInd w:val="0"/>
        <w:spacing w:after="0" w:line="360" w:lineRule="auto"/>
        <w:jc w:val="both"/>
        <w:rPr>
          <w:rFonts w:ascii="Helvetica" w:hAnsi="Helvetica" w:cs="Helvetica"/>
          <w:sz w:val="20"/>
          <w:szCs w:val="24"/>
        </w:rPr>
      </w:pPr>
      <w:r w:rsidRPr="00060E0A">
        <w:rPr>
          <w:rFonts w:ascii="Helvetica" w:hAnsi="Helvetica" w:cs="Helvetica"/>
          <w:sz w:val="20"/>
          <w:szCs w:val="24"/>
        </w:rPr>
        <w:t>(2) antikūnas arba antigeną surišantis fragmentas yra užfiksuotas paviršiuje;</w:t>
      </w:r>
    </w:p>
    <w:p w14:paraId="10913ABB" w14:textId="77777777" w:rsidR="00C85125" w:rsidRPr="00060E0A" w:rsidRDefault="0052784A" w:rsidP="00060E0A">
      <w:pPr>
        <w:autoSpaceDE w:val="0"/>
        <w:autoSpaceDN w:val="0"/>
        <w:adjustRightInd w:val="0"/>
        <w:spacing w:after="0" w:line="360" w:lineRule="auto"/>
        <w:jc w:val="both"/>
        <w:rPr>
          <w:rFonts w:ascii="Helvetica" w:hAnsi="Helvetica" w:cs="Helvetica"/>
          <w:sz w:val="20"/>
          <w:szCs w:val="24"/>
        </w:rPr>
      </w:pPr>
      <w:r w:rsidRPr="00060E0A">
        <w:rPr>
          <w:rFonts w:ascii="Helvetica" w:hAnsi="Helvetica" w:cs="Helvetica"/>
          <w:sz w:val="20"/>
          <w:szCs w:val="24"/>
        </w:rPr>
        <w:t>(3) RBD esama koncentracija yra</w:t>
      </w:r>
      <w:r w:rsidR="00C85125" w:rsidRPr="00060E0A">
        <w:rPr>
          <w:rFonts w:ascii="Helvetica" w:hAnsi="Helvetica" w:cs="Helvetica"/>
          <w:sz w:val="20"/>
          <w:szCs w:val="24"/>
        </w:rPr>
        <w:t xml:space="preserve"> 0</w:t>
      </w:r>
      <w:r w:rsidRPr="00060E0A">
        <w:rPr>
          <w:rFonts w:ascii="Helvetica" w:hAnsi="Helvetica" w:cs="Helvetica"/>
          <w:sz w:val="20"/>
          <w:szCs w:val="24"/>
        </w:rPr>
        <w:t>,</w:t>
      </w:r>
      <w:r w:rsidR="00C85125" w:rsidRPr="00060E0A">
        <w:rPr>
          <w:rFonts w:ascii="Helvetica" w:hAnsi="Helvetica" w:cs="Helvetica"/>
          <w:sz w:val="20"/>
          <w:szCs w:val="24"/>
        </w:rPr>
        <w:t xml:space="preserve">8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3</w:t>
      </w:r>
      <w:r w:rsidRPr="00060E0A">
        <w:rPr>
          <w:rFonts w:ascii="Helvetica" w:hAnsi="Helvetica" w:cs="Helvetica"/>
          <w:sz w:val="20"/>
          <w:szCs w:val="24"/>
        </w:rPr>
        <w:t>,</w:t>
      </w:r>
      <w:r w:rsidR="00C85125" w:rsidRPr="00060E0A">
        <w:rPr>
          <w:rFonts w:ascii="Helvetica" w:hAnsi="Helvetica" w:cs="Helvetica"/>
          <w:sz w:val="20"/>
          <w:szCs w:val="24"/>
        </w:rPr>
        <w:t xml:space="preserve">1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12</w:t>
      </w:r>
      <w:r w:rsidRPr="00060E0A">
        <w:rPr>
          <w:rFonts w:ascii="Helvetica" w:hAnsi="Helvetica" w:cs="Helvetica"/>
          <w:sz w:val="20"/>
          <w:szCs w:val="24"/>
        </w:rPr>
        <w:t>,</w:t>
      </w:r>
      <w:r w:rsidR="00C85125" w:rsidRPr="00060E0A">
        <w:rPr>
          <w:rFonts w:ascii="Helvetica" w:hAnsi="Helvetica" w:cs="Helvetica"/>
          <w:sz w:val="20"/>
          <w:szCs w:val="24"/>
        </w:rPr>
        <w:t xml:space="preserve">5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xml:space="preserve">, 50 </w:t>
      </w:r>
      <w:proofErr w:type="spellStart"/>
      <w:r w:rsidR="00C85125" w:rsidRPr="00060E0A">
        <w:rPr>
          <w:rFonts w:ascii="Helvetica" w:hAnsi="Helvetica" w:cs="Helvetica"/>
          <w:sz w:val="20"/>
          <w:szCs w:val="24"/>
        </w:rPr>
        <w:t>nM</w:t>
      </w:r>
      <w:proofErr w:type="spellEnd"/>
      <w:r w:rsidRPr="00060E0A">
        <w:rPr>
          <w:rFonts w:ascii="Helvetica" w:hAnsi="Helvetica" w:cs="Helvetica"/>
          <w:sz w:val="20"/>
          <w:szCs w:val="24"/>
        </w:rPr>
        <w:t xml:space="preserve"> arba</w:t>
      </w:r>
      <w:r w:rsidR="00C85125" w:rsidRPr="00060E0A">
        <w:rPr>
          <w:rFonts w:ascii="Helvetica" w:hAnsi="Helvetica" w:cs="Helvetica"/>
          <w:sz w:val="20"/>
          <w:szCs w:val="24"/>
        </w:rPr>
        <w:t xml:space="preserve"> 200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w:t>
      </w:r>
    </w:p>
    <w:p w14:paraId="2E86CB90" w14:textId="30934B67" w:rsidR="00C85125" w:rsidRPr="00060E0A" w:rsidRDefault="0052784A" w:rsidP="00060E0A">
      <w:pPr>
        <w:autoSpaceDE w:val="0"/>
        <w:autoSpaceDN w:val="0"/>
        <w:adjustRightInd w:val="0"/>
        <w:spacing w:after="0" w:line="360" w:lineRule="auto"/>
        <w:jc w:val="both"/>
        <w:rPr>
          <w:rFonts w:ascii="Helvetica" w:hAnsi="Helvetica" w:cs="Helvetica"/>
          <w:sz w:val="20"/>
          <w:szCs w:val="24"/>
        </w:rPr>
      </w:pPr>
      <w:r w:rsidRPr="00060E0A">
        <w:rPr>
          <w:rFonts w:ascii="Helvetica" w:hAnsi="Helvetica" w:cs="Helvetica"/>
          <w:sz w:val="20"/>
          <w:szCs w:val="24"/>
        </w:rPr>
        <w:t xml:space="preserve">(4) antikūnas arba antigeną surišantis fragmentas rišasi su </w:t>
      </w:r>
      <w:proofErr w:type="spellStart"/>
      <w:r w:rsidRPr="00060E0A">
        <w:rPr>
          <w:rFonts w:ascii="Helvetica" w:hAnsi="Helvetica" w:cs="Helvetica"/>
          <w:sz w:val="20"/>
          <w:szCs w:val="24"/>
        </w:rPr>
        <w:t>glikozilintu</w:t>
      </w:r>
      <w:proofErr w:type="spellEnd"/>
      <w:r w:rsidRPr="00060E0A">
        <w:rPr>
          <w:rFonts w:ascii="Helvetica" w:hAnsi="Helvetica" w:cs="Helvetica"/>
          <w:sz w:val="20"/>
          <w:szCs w:val="24"/>
        </w:rPr>
        <w:t xml:space="preserve"> RBD, esant KD reikšmei</w:t>
      </w:r>
      <w:r w:rsidR="00060E0A" w:rsidRPr="00060E0A">
        <w:rPr>
          <w:rFonts w:ascii="Helvetica" w:hAnsi="Helvetica" w:cs="Helvetica"/>
          <w:sz w:val="20"/>
          <w:szCs w:val="24"/>
        </w:rPr>
        <w:t xml:space="preserve"> </w:t>
      </w:r>
      <w:r w:rsidR="00C85125" w:rsidRPr="00060E0A">
        <w:rPr>
          <w:rFonts w:ascii="Helvetica" w:hAnsi="Helvetica" w:cs="Helvetica"/>
          <w:sz w:val="20"/>
          <w:szCs w:val="24"/>
        </w:rPr>
        <w:t>2</w:t>
      </w:r>
      <w:r w:rsidRPr="00060E0A">
        <w:rPr>
          <w:rFonts w:ascii="Helvetica" w:hAnsi="Helvetica" w:cs="Helvetica"/>
          <w:sz w:val="20"/>
          <w:szCs w:val="24"/>
        </w:rPr>
        <w:t>,</w:t>
      </w:r>
      <w:r w:rsidR="00C85125" w:rsidRPr="00060E0A">
        <w:rPr>
          <w:rFonts w:ascii="Helvetica" w:hAnsi="Helvetica" w:cs="Helvetica"/>
          <w:sz w:val="20"/>
          <w:szCs w:val="24"/>
        </w:rPr>
        <w:t xml:space="preserve">0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1</w:t>
      </w:r>
      <w:r w:rsidRPr="00060E0A">
        <w:rPr>
          <w:rFonts w:ascii="Helvetica" w:hAnsi="Helvetica" w:cs="Helvetica"/>
          <w:sz w:val="20"/>
          <w:szCs w:val="24"/>
        </w:rPr>
        <w:t>,</w:t>
      </w:r>
      <w:r w:rsidR="00C85125" w:rsidRPr="00060E0A">
        <w:rPr>
          <w:rFonts w:ascii="Helvetica" w:hAnsi="Helvetica" w:cs="Helvetica"/>
          <w:sz w:val="20"/>
          <w:szCs w:val="24"/>
        </w:rPr>
        <w:t xml:space="preserve">9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1</w:t>
      </w:r>
      <w:r w:rsidRPr="00060E0A">
        <w:rPr>
          <w:rFonts w:ascii="Helvetica" w:hAnsi="Helvetica" w:cs="Helvetica"/>
          <w:sz w:val="20"/>
          <w:szCs w:val="24"/>
        </w:rPr>
        <w:t>,</w:t>
      </w:r>
      <w:r w:rsidR="00C85125" w:rsidRPr="00060E0A">
        <w:rPr>
          <w:rFonts w:ascii="Helvetica" w:hAnsi="Helvetica" w:cs="Helvetica"/>
          <w:sz w:val="20"/>
          <w:szCs w:val="24"/>
        </w:rPr>
        <w:t xml:space="preserve">8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1</w:t>
      </w:r>
      <w:r w:rsidRPr="00060E0A">
        <w:rPr>
          <w:rFonts w:ascii="Helvetica" w:hAnsi="Helvetica" w:cs="Helvetica"/>
          <w:sz w:val="20"/>
          <w:szCs w:val="24"/>
        </w:rPr>
        <w:t>,</w:t>
      </w:r>
      <w:r w:rsidR="00C85125" w:rsidRPr="00060E0A">
        <w:rPr>
          <w:rFonts w:ascii="Helvetica" w:hAnsi="Helvetica" w:cs="Helvetica"/>
          <w:sz w:val="20"/>
          <w:szCs w:val="24"/>
        </w:rPr>
        <w:t xml:space="preserve">7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1</w:t>
      </w:r>
      <w:r w:rsidRPr="00060E0A">
        <w:rPr>
          <w:rFonts w:ascii="Helvetica" w:hAnsi="Helvetica" w:cs="Helvetica"/>
          <w:sz w:val="20"/>
          <w:szCs w:val="24"/>
        </w:rPr>
        <w:t>,</w:t>
      </w:r>
      <w:r w:rsidR="00C85125" w:rsidRPr="00060E0A">
        <w:rPr>
          <w:rFonts w:ascii="Helvetica" w:hAnsi="Helvetica" w:cs="Helvetica"/>
          <w:sz w:val="20"/>
          <w:szCs w:val="24"/>
        </w:rPr>
        <w:t xml:space="preserve">6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1</w:t>
      </w:r>
      <w:r w:rsidRPr="00060E0A">
        <w:rPr>
          <w:rFonts w:ascii="Helvetica" w:hAnsi="Helvetica" w:cs="Helvetica"/>
          <w:sz w:val="20"/>
          <w:szCs w:val="24"/>
        </w:rPr>
        <w:t>,</w:t>
      </w:r>
      <w:r w:rsidR="00C85125" w:rsidRPr="00060E0A">
        <w:rPr>
          <w:rFonts w:ascii="Helvetica" w:hAnsi="Helvetica" w:cs="Helvetica"/>
          <w:sz w:val="20"/>
          <w:szCs w:val="24"/>
        </w:rPr>
        <w:t xml:space="preserve">5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1</w:t>
      </w:r>
      <w:r w:rsidRPr="00060E0A">
        <w:rPr>
          <w:rFonts w:ascii="Helvetica" w:hAnsi="Helvetica" w:cs="Helvetica"/>
          <w:sz w:val="20"/>
          <w:szCs w:val="24"/>
        </w:rPr>
        <w:t>,</w:t>
      </w:r>
      <w:r w:rsidR="00C85125" w:rsidRPr="00060E0A">
        <w:rPr>
          <w:rFonts w:ascii="Helvetica" w:hAnsi="Helvetica" w:cs="Helvetica"/>
          <w:sz w:val="20"/>
          <w:szCs w:val="24"/>
        </w:rPr>
        <w:t xml:space="preserve">4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1</w:t>
      </w:r>
      <w:r w:rsidRPr="00060E0A">
        <w:rPr>
          <w:rFonts w:ascii="Helvetica" w:hAnsi="Helvetica" w:cs="Helvetica"/>
          <w:sz w:val="20"/>
          <w:szCs w:val="24"/>
        </w:rPr>
        <w:t>,</w:t>
      </w:r>
      <w:r w:rsidR="00C85125" w:rsidRPr="00060E0A">
        <w:rPr>
          <w:rFonts w:ascii="Helvetica" w:hAnsi="Helvetica" w:cs="Helvetica"/>
          <w:sz w:val="20"/>
          <w:szCs w:val="24"/>
        </w:rPr>
        <w:t xml:space="preserve">3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1</w:t>
      </w:r>
      <w:r w:rsidRPr="00060E0A">
        <w:rPr>
          <w:rFonts w:ascii="Helvetica" w:hAnsi="Helvetica" w:cs="Helvetica"/>
          <w:sz w:val="20"/>
          <w:szCs w:val="24"/>
        </w:rPr>
        <w:t>,</w:t>
      </w:r>
      <w:r w:rsidR="00C85125" w:rsidRPr="00060E0A">
        <w:rPr>
          <w:rFonts w:ascii="Helvetica" w:hAnsi="Helvetica" w:cs="Helvetica"/>
          <w:sz w:val="20"/>
          <w:szCs w:val="24"/>
        </w:rPr>
        <w:t xml:space="preserve">2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1</w:t>
      </w:r>
      <w:r w:rsidRPr="00060E0A">
        <w:rPr>
          <w:rFonts w:ascii="Helvetica" w:hAnsi="Helvetica" w:cs="Helvetica"/>
          <w:sz w:val="20"/>
          <w:szCs w:val="24"/>
        </w:rPr>
        <w:t>,</w:t>
      </w:r>
      <w:r w:rsidR="00C85125" w:rsidRPr="00060E0A">
        <w:rPr>
          <w:rFonts w:ascii="Helvetica" w:hAnsi="Helvetica" w:cs="Helvetica"/>
          <w:sz w:val="20"/>
          <w:szCs w:val="24"/>
        </w:rPr>
        <w:t xml:space="preserve">1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1</w:t>
      </w:r>
      <w:r w:rsidRPr="00060E0A">
        <w:rPr>
          <w:rFonts w:ascii="Helvetica" w:hAnsi="Helvetica" w:cs="Helvetica"/>
          <w:sz w:val="20"/>
          <w:szCs w:val="24"/>
        </w:rPr>
        <w:t>,</w:t>
      </w:r>
      <w:r w:rsidR="00C85125" w:rsidRPr="00060E0A">
        <w:rPr>
          <w:rFonts w:ascii="Helvetica" w:hAnsi="Helvetica" w:cs="Helvetica"/>
          <w:sz w:val="20"/>
          <w:szCs w:val="24"/>
        </w:rPr>
        <w:t xml:space="preserve">0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0</w:t>
      </w:r>
      <w:r w:rsidRPr="00060E0A">
        <w:rPr>
          <w:rFonts w:ascii="Helvetica" w:hAnsi="Helvetica" w:cs="Helvetica"/>
          <w:sz w:val="20"/>
          <w:szCs w:val="24"/>
        </w:rPr>
        <w:t>,</w:t>
      </w:r>
      <w:r w:rsidR="00C85125" w:rsidRPr="00060E0A">
        <w:rPr>
          <w:rFonts w:ascii="Helvetica" w:hAnsi="Helvetica" w:cs="Helvetica"/>
          <w:sz w:val="20"/>
          <w:szCs w:val="24"/>
        </w:rPr>
        <w:t xml:space="preserve">9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0</w:t>
      </w:r>
      <w:r w:rsidRPr="00060E0A">
        <w:rPr>
          <w:rFonts w:ascii="Helvetica" w:hAnsi="Helvetica" w:cs="Helvetica"/>
          <w:sz w:val="20"/>
          <w:szCs w:val="24"/>
        </w:rPr>
        <w:t>,</w:t>
      </w:r>
      <w:r w:rsidR="00C85125" w:rsidRPr="00060E0A">
        <w:rPr>
          <w:rFonts w:ascii="Helvetica" w:hAnsi="Helvetica" w:cs="Helvetica"/>
          <w:sz w:val="20"/>
          <w:szCs w:val="24"/>
        </w:rPr>
        <w:t xml:space="preserve">8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0</w:t>
      </w:r>
      <w:r w:rsidRPr="00060E0A">
        <w:rPr>
          <w:rFonts w:ascii="Helvetica" w:hAnsi="Helvetica" w:cs="Helvetica"/>
          <w:sz w:val="20"/>
          <w:szCs w:val="24"/>
        </w:rPr>
        <w:t>,</w:t>
      </w:r>
      <w:r w:rsidR="00C85125" w:rsidRPr="00060E0A">
        <w:rPr>
          <w:rFonts w:ascii="Helvetica" w:hAnsi="Helvetica" w:cs="Helvetica"/>
          <w:sz w:val="20"/>
          <w:szCs w:val="24"/>
        </w:rPr>
        <w:t xml:space="preserve">7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0</w:t>
      </w:r>
      <w:r w:rsidRPr="00060E0A">
        <w:rPr>
          <w:rFonts w:ascii="Helvetica" w:hAnsi="Helvetica" w:cs="Helvetica"/>
          <w:sz w:val="20"/>
          <w:szCs w:val="24"/>
        </w:rPr>
        <w:t>,</w:t>
      </w:r>
      <w:r w:rsidR="00C85125" w:rsidRPr="00060E0A">
        <w:rPr>
          <w:rFonts w:ascii="Helvetica" w:hAnsi="Helvetica" w:cs="Helvetica"/>
          <w:sz w:val="20"/>
          <w:szCs w:val="24"/>
        </w:rPr>
        <w:t xml:space="preserve">6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0</w:t>
      </w:r>
      <w:r w:rsidRPr="00060E0A">
        <w:rPr>
          <w:rFonts w:ascii="Helvetica" w:hAnsi="Helvetica" w:cs="Helvetica"/>
          <w:sz w:val="20"/>
          <w:szCs w:val="24"/>
        </w:rPr>
        <w:t>,</w:t>
      </w:r>
      <w:r w:rsidR="00C85125" w:rsidRPr="00060E0A">
        <w:rPr>
          <w:rFonts w:ascii="Helvetica" w:hAnsi="Helvetica" w:cs="Helvetica"/>
          <w:sz w:val="20"/>
          <w:szCs w:val="24"/>
        </w:rPr>
        <w:t xml:space="preserve">5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xml:space="preserve"> </w:t>
      </w:r>
      <w:r w:rsidRPr="00060E0A">
        <w:rPr>
          <w:rFonts w:ascii="Helvetica" w:hAnsi="Helvetica" w:cs="Helvetica"/>
          <w:sz w:val="20"/>
          <w:szCs w:val="24"/>
        </w:rPr>
        <w:t>arba</w:t>
      </w:r>
      <w:r w:rsidR="00C85125" w:rsidRPr="00060E0A">
        <w:rPr>
          <w:rFonts w:ascii="Helvetica" w:hAnsi="Helvetica" w:cs="Helvetica"/>
          <w:sz w:val="20"/>
          <w:szCs w:val="24"/>
        </w:rPr>
        <w:t xml:space="preserve"> 0</w:t>
      </w:r>
      <w:r w:rsidRPr="00060E0A">
        <w:rPr>
          <w:rFonts w:ascii="Helvetica" w:hAnsi="Helvetica" w:cs="Helvetica"/>
          <w:sz w:val="20"/>
          <w:szCs w:val="24"/>
        </w:rPr>
        <w:t>,</w:t>
      </w:r>
      <w:r w:rsidR="00C85125" w:rsidRPr="00060E0A">
        <w:rPr>
          <w:rFonts w:ascii="Helvetica" w:hAnsi="Helvetica" w:cs="Helvetica"/>
          <w:sz w:val="20"/>
          <w:szCs w:val="24"/>
        </w:rPr>
        <w:t xml:space="preserve">4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xml:space="preserve">, </w:t>
      </w:r>
      <w:r w:rsidRPr="00060E0A">
        <w:rPr>
          <w:rFonts w:ascii="Helvetica" w:hAnsi="Helvetica" w:cs="Helvetica"/>
          <w:sz w:val="20"/>
          <w:szCs w:val="24"/>
        </w:rPr>
        <w:t xml:space="preserve">arba esant </w:t>
      </w:r>
      <w:r w:rsidR="00C85125" w:rsidRPr="00060E0A">
        <w:rPr>
          <w:rFonts w:ascii="Helvetica" w:hAnsi="Helvetica" w:cs="Helvetica"/>
          <w:sz w:val="20"/>
          <w:szCs w:val="24"/>
        </w:rPr>
        <w:t xml:space="preserve">KD </w:t>
      </w:r>
      <w:r w:rsidRPr="00060E0A">
        <w:rPr>
          <w:rFonts w:ascii="Helvetica" w:hAnsi="Helvetica" w:cs="Helvetica"/>
          <w:sz w:val="20"/>
          <w:szCs w:val="24"/>
        </w:rPr>
        <w:t xml:space="preserve">reikšmei </w:t>
      </w:r>
      <w:r w:rsidR="00C85125" w:rsidRPr="00060E0A">
        <w:rPr>
          <w:rFonts w:ascii="Helvetica" w:hAnsi="Helvetica" w:cs="Helvetica"/>
          <w:sz w:val="20"/>
          <w:szCs w:val="24"/>
        </w:rPr>
        <w:t>0</w:t>
      </w:r>
      <w:r w:rsidRPr="00060E0A">
        <w:rPr>
          <w:rFonts w:ascii="Helvetica" w:hAnsi="Helvetica" w:cs="Helvetica"/>
          <w:sz w:val="20"/>
          <w:szCs w:val="24"/>
        </w:rPr>
        <w:t>,</w:t>
      </w:r>
      <w:r w:rsidR="00C85125" w:rsidRPr="00060E0A">
        <w:rPr>
          <w:rFonts w:ascii="Helvetica" w:hAnsi="Helvetica" w:cs="Helvetica"/>
          <w:sz w:val="20"/>
          <w:szCs w:val="24"/>
        </w:rPr>
        <w:t xml:space="preserve">4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xml:space="preserve"> </w:t>
      </w:r>
      <w:r w:rsidR="006B4BCB" w:rsidRPr="00060E0A">
        <w:rPr>
          <w:rFonts w:ascii="Helvetica" w:hAnsi="Helvetica" w:cs="Helvetica"/>
          <w:sz w:val="20"/>
          <w:szCs w:val="24"/>
        </w:rPr>
        <w:t>±</w:t>
      </w:r>
      <w:r w:rsidR="00C85125" w:rsidRPr="00060E0A">
        <w:rPr>
          <w:rFonts w:ascii="Helvetica" w:hAnsi="Helvetica" w:cs="Helvetica"/>
          <w:sz w:val="20"/>
          <w:szCs w:val="24"/>
        </w:rPr>
        <w:t xml:space="preserve"> 0</w:t>
      </w:r>
      <w:r w:rsidR="006B4BCB" w:rsidRPr="00060E0A">
        <w:rPr>
          <w:rFonts w:ascii="Helvetica" w:hAnsi="Helvetica" w:cs="Helvetica"/>
          <w:sz w:val="20"/>
          <w:szCs w:val="24"/>
        </w:rPr>
        <w:t>,</w:t>
      </w:r>
      <w:r w:rsidR="00C85125" w:rsidRPr="00060E0A">
        <w:rPr>
          <w:rFonts w:ascii="Helvetica" w:hAnsi="Helvetica" w:cs="Helvetica"/>
          <w:sz w:val="20"/>
          <w:szCs w:val="24"/>
        </w:rPr>
        <w:t xml:space="preserve">05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xml:space="preserve">, </w:t>
      </w:r>
      <w:r w:rsidR="006B4BCB" w:rsidRPr="00060E0A">
        <w:rPr>
          <w:rFonts w:ascii="Helvetica" w:hAnsi="Helvetica" w:cs="Helvetica"/>
          <w:sz w:val="20"/>
          <w:szCs w:val="24"/>
        </w:rPr>
        <w:t xml:space="preserve">arba esant KD reikšmei </w:t>
      </w:r>
      <w:r w:rsidR="00C85125" w:rsidRPr="00060E0A">
        <w:rPr>
          <w:rFonts w:ascii="Helvetica" w:hAnsi="Helvetica" w:cs="Helvetica"/>
          <w:sz w:val="20"/>
          <w:szCs w:val="24"/>
        </w:rPr>
        <w:t>0</w:t>
      </w:r>
      <w:r w:rsidR="006B4BCB" w:rsidRPr="00060E0A">
        <w:rPr>
          <w:rFonts w:ascii="Helvetica" w:hAnsi="Helvetica" w:cs="Helvetica"/>
          <w:sz w:val="20"/>
          <w:szCs w:val="24"/>
        </w:rPr>
        <w:t>,</w:t>
      </w:r>
      <w:r w:rsidR="00C85125" w:rsidRPr="00060E0A">
        <w:rPr>
          <w:rFonts w:ascii="Helvetica" w:hAnsi="Helvetica" w:cs="Helvetica"/>
          <w:sz w:val="20"/>
          <w:szCs w:val="24"/>
        </w:rPr>
        <w:t xml:space="preserve">45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xml:space="preserve"> </w:t>
      </w:r>
      <w:r w:rsidR="006B4BCB" w:rsidRPr="00060E0A">
        <w:rPr>
          <w:rFonts w:ascii="Helvetica" w:hAnsi="Helvetica" w:cs="Helvetica"/>
          <w:sz w:val="20"/>
          <w:szCs w:val="24"/>
        </w:rPr>
        <w:t>±</w:t>
      </w:r>
      <w:r w:rsidR="00C85125" w:rsidRPr="00060E0A">
        <w:rPr>
          <w:rFonts w:ascii="Helvetica" w:hAnsi="Helvetica" w:cs="Helvetica"/>
          <w:sz w:val="20"/>
          <w:szCs w:val="24"/>
        </w:rPr>
        <w:t xml:space="preserve"> 0</w:t>
      </w:r>
      <w:r w:rsidR="006B4BCB" w:rsidRPr="00060E0A">
        <w:rPr>
          <w:rFonts w:ascii="Helvetica" w:hAnsi="Helvetica" w:cs="Helvetica"/>
          <w:sz w:val="20"/>
          <w:szCs w:val="24"/>
        </w:rPr>
        <w:t>,</w:t>
      </w:r>
      <w:r w:rsidR="00C85125" w:rsidRPr="00060E0A">
        <w:rPr>
          <w:rFonts w:ascii="Helvetica" w:hAnsi="Helvetica" w:cs="Helvetica"/>
          <w:sz w:val="20"/>
          <w:szCs w:val="24"/>
        </w:rPr>
        <w:t xml:space="preserve">05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xml:space="preserve">, </w:t>
      </w:r>
      <w:r w:rsidR="006B4BCB" w:rsidRPr="00060E0A">
        <w:rPr>
          <w:rFonts w:ascii="Helvetica" w:hAnsi="Helvetica" w:cs="Helvetica"/>
          <w:sz w:val="20"/>
          <w:szCs w:val="24"/>
        </w:rPr>
        <w:t xml:space="preserve">arba esant KD reikšmei </w:t>
      </w:r>
      <w:r w:rsidR="00C85125" w:rsidRPr="00060E0A">
        <w:rPr>
          <w:rFonts w:ascii="Helvetica" w:hAnsi="Helvetica" w:cs="Helvetica"/>
          <w:sz w:val="20"/>
          <w:szCs w:val="24"/>
        </w:rPr>
        <w:t>0</w:t>
      </w:r>
      <w:r w:rsidR="006B4BCB" w:rsidRPr="00060E0A">
        <w:rPr>
          <w:rFonts w:ascii="Helvetica" w:hAnsi="Helvetica" w:cs="Helvetica"/>
          <w:sz w:val="20"/>
          <w:szCs w:val="24"/>
        </w:rPr>
        <w:t>,</w:t>
      </w:r>
      <w:r w:rsidR="00C85125" w:rsidRPr="00060E0A">
        <w:rPr>
          <w:rFonts w:ascii="Helvetica" w:hAnsi="Helvetica" w:cs="Helvetica"/>
          <w:sz w:val="20"/>
          <w:szCs w:val="24"/>
        </w:rPr>
        <w:t xml:space="preserve">5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xml:space="preserve"> </w:t>
      </w:r>
      <w:r w:rsidR="006B4BCB" w:rsidRPr="00060E0A">
        <w:rPr>
          <w:rFonts w:ascii="Helvetica" w:hAnsi="Helvetica" w:cs="Helvetica"/>
          <w:sz w:val="20"/>
          <w:szCs w:val="24"/>
        </w:rPr>
        <w:t>±</w:t>
      </w:r>
      <w:r w:rsidR="00C85125" w:rsidRPr="00060E0A">
        <w:rPr>
          <w:rFonts w:ascii="Helvetica" w:hAnsi="Helvetica" w:cs="Helvetica"/>
          <w:sz w:val="20"/>
          <w:szCs w:val="24"/>
        </w:rPr>
        <w:t xml:space="preserve"> 0</w:t>
      </w:r>
      <w:r w:rsidR="006B4BCB" w:rsidRPr="00060E0A">
        <w:rPr>
          <w:rFonts w:ascii="Helvetica" w:hAnsi="Helvetica" w:cs="Helvetica"/>
          <w:sz w:val="20"/>
          <w:szCs w:val="24"/>
        </w:rPr>
        <w:t>,</w:t>
      </w:r>
      <w:r w:rsidR="00C85125" w:rsidRPr="00060E0A">
        <w:rPr>
          <w:rFonts w:ascii="Helvetica" w:hAnsi="Helvetica" w:cs="Helvetica"/>
          <w:sz w:val="20"/>
          <w:szCs w:val="24"/>
        </w:rPr>
        <w:t xml:space="preserve">05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xml:space="preserve">, </w:t>
      </w:r>
      <w:r w:rsidR="006B4BCB" w:rsidRPr="00060E0A">
        <w:rPr>
          <w:rFonts w:ascii="Helvetica" w:hAnsi="Helvetica" w:cs="Helvetica"/>
          <w:sz w:val="20"/>
          <w:szCs w:val="24"/>
        </w:rPr>
        <w:t xml:space="preserve">arba esant KD reikšmei </w:t>
      </w:r>
      <w:r w:rsidR="00C85125" w:rsidRPr="00060E0A">
        <w:rPr>
          <w:rFonts w:ascii="Helvetica" w:hAnsi="Helvetica" w:cs="Helvetica"/>
          <w:sz w:val="20"/>
          <w:szCs w:val="24"/>
        </w:rPr>
        <w:t>0</w:t>
      </w:r>
      <w:r w:rsidR="006B4BCB" w:rsidRPr="00060E0A">
        <w:rPr>
          <w:rFonts w:ascii="Helvetica" w:hAnsi="Helvetica" w:cs="Helvetica"/>
          <w:sz w:val="20"/>
          <w:szCs w:val="24"/>
        </w:rPr>
        <w:t>,</w:t>
      </w:r>
      <w:r w:rsidR="00C85125" w:rsidRPr="00060E0A">
        <w:rPr>
          <w:rFonts w:ascii="Helvetica" w:hAnsi="Helvetica" w:cs="Helvetica"/>
          <w:sz w:val="20"/>
          <w:szCs w:val="24"/>
        </w:rPr>
        <w:t xml:space="preserve">6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xml:space="preserve"> </w:t>
      </w:r>
      <w:r w:rsidR="006B4BCB" w:rsidRPr="00060E0A">
        <w:rPr>
          <w:rFonts w:ascii="Helvetica" w:hAnsi="Helvetica" w:cs="Helvetica"/>
          <w:sz w:val="20"/>
          <w:szCs w:val="24"/>
        </w:rPr>
        <w:t>±</w:t>
      </w:r>
      <w:r w:rsidR="00C85125" w:rsidRPr="00060E0A">
        <w:rPr>
          <w:rFonts w:ascii="Helvetica" w:hAnsi="Helvetica" w:cs="Helvetica"/>
          <w:sz w:val="20"/>
          <w:szCs w:val="24"/>
        </w:rPr>
        <w:t xml:space="preserve"> 0</w:t>
      </w:r>
      <w:r w:rsidR="006B4BCB" w:rsidRPr="00060E0A">
        <w:rPr>
          <w:rFonts w:ascii="Helvetica" w:hAnsi="Helvetica" w:cs="Helvetica"/>
          <w:sz w:val="20"/>
          <w:szCs w:val="24"/>
        </w:rPr>
        <w:t>,</w:t>
      </w:r>
      <w:r w:rsidR="00C85125" w:rsidRPr="00060E0A">
        <w:rPr>
          <w:rFonts w:ascii="Helvetica" w:hAnsi="Helvetica" w:cs="Helvetica"/>
          <w:sz w:val="20"/>
          <w:szCs w:val="24"/>
        </w:rPr>
        <w:t xml:space="preserve">05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xml:space="preserve">, </w:t>
      </w:r>
      <w:r w:rsidR="006B4BCB" w:rsidRPr="00060E0A">
        <w:rPr>
          <w:rFonts w:ascii="Helvetica" w:hAnsi="Helvetica" w:cs="Helvetica"/>
          <w:sz w:val="20"/>
          <w:szCs w:val="24"/>
        </w:rPr>
        <w:t xml:space="preserve">arba esant KD reikšmei </w:t>
      </w:r>
      <w:r w:rsidR="00C85125" w:rsidRPr="00060E0A">
        <w:rPr>
          <w:rFonts w:ascii="Helvetica" w:hAnsi="Helvetica" w:cs="Helvetica"/>
          <w:sz w:val="20"/>
          <w:szCs w:val="24"/>
        </w:rPr>
        <w:t>0</w:t>
      </w:r>
      <w:r w:rsidR="006B4BCB" w:rsidRPr="00060E0A">
        <w:rPr>
          <w:rFonts w:ascii="Helvetica" w:hAnsi="Helvetica" w:cs="Helvetica"/>
          <w:sz w:val="20"/>
          <w:szCs w:val="24"/>
        </w:rPr>
        <w:t>,</w:t>
      </w:r>
      <w:r w:rsidR="00C85125" w:rsidRPr="00060E0A">
        <w:rPr>
          <w:rFonts w:ascii="Helvetica" w:hAnsi="Helvetica" w:cs="Helvetica"/>
          <w:sz w:val="20"/>
          <w:szCs w:val="24"/>
        </w:rPr>
        <w:t xml:space="preserve">7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xml:space="preserve"> </w:t>
      </w:r>
      <w:r w:rsidR="006B4BCB" w:rsidRPr="00060E0A">
        <w:rPr>
          <w:rFonts w:ascii="Helvetica" w:hAnsi="Helvetica" w:cs="Helvetica"/>
          <w:sz w:val="20"/>
          <w:szCs w:val="24"/>
        </w:rPr>
        <w:t>±</w:t>
      </w:r>
      <w:r w:rsidR="00C85125" w:rsidRPr="00060E0A">
        <w:rPr>
          <w:rFonts w:ascii="Helvetica" w:hAnsi="Helvetica" w:cs="Helvetica"/>
          <w:sz w:val="20"/>
          <w:szCs w:val="24"/>
        </w:rPr>
        <w:t xml:space="preserve"> 0</w:t>
      </w:r>
      <w:r w:rsidR="006B4BCB" w:rsidRPr="00060E0A">
        <w:rPr>
          <w:rFonts w:ascii="Helvetica" w:hAnsi="Helvetica" w:cs="Helvetica"/>
          <w:sz w:val="20"/>
          <w:szCs w:val="24"/>
        </w:rPr>
        <w:t>,</w:t>
      </w:r>
      <w:r w:rsidR="00C85125" w:rsidRPr="00060E0A">
        <w:rPr>
          <w:rFonts w:ascii="Helvetica" w:hAnsi="Helvetica" w:cs="Helvetica"/>
          <w:sz w:val="20"/>
          <w:szCs w:val="24"/>
        </w:rPr>
        <w:t xml:space="preserve">05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xml:space="preserve">, </w:t>
      </w:r>
      <w:r w:rsidR="006B4BCB" w:rsidRPr="00060E0A">
        <w:rPr>
          <w:rFonts w:ascii="Helvetica" w:hAnsi="Helvetica" w:cs="Helvetica"/>
          <w:sz w:val="20"/>
          <w:szCs w:val="24"/>
        </w:rPr>
        <w:t xml:space="preserve">arba esant KD reikšmei </w:t>
      </w:r>
      <w:r w:rsidR="00C85125" w:rsidRPr="00060E0A">
        <w:rPr>
          <w:rFonts w:ascii="Helvetica" w:hAnsi="Helvetica" w:cs="Helvetica"/>
          <w:sz w:val="20"/>
          <w:szCs w:val="24"/>
        </w:rPr>
        <w:t>1</w:t>
      </w:r>
      <w:r w:rsidR="006B4BCB" w:rsidRPr="00060E0A">
        <w:rPr>
          <w:rFonts w:ascii="Helvetica" w:hAnsi="Helvetica" w:cs="Helvetica"/>
          <w:sz w:val="20"/>
          <w:szCs w:val="24"/>
        </w:rPr>
        <w:t>,</w:t>
      </w:r>
      <w:r w:rsidR="00C85125" w:rsidRPr="00060E0A">
        <w:rPr>
          <w:rFonts w:ascii="Helvetica" w:hAnsi="Helvetica" w:cs="Helvetica"/>
          <w:sz w:val="20"/>
          <w:szCs w:val="24"/>
        </w:rPr>
        <w:t xml:space="preserve">7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xml:space="preserve"> </w:t>
      </w:r>
      <w:r w:rsidR="006B4BCB" w:rsidRPr="00060E0A">
        <w:rPr>
          <w:rFonts w:ascii="Helvetica" w:hAnsi="Helvetica" w:cs="Helvetica"/>
          <w:sz w:val="20"/>
          <w:szCs w:val="24"/>
        </w:rPr>
        <w:t>±</w:t>
      </w:r>
      <w:r w:rsidR="00C85125" w:rsidRPr="00060E0A">
        <w:rPr>
          <w:rFonts w:ascii="Helvetica" w:hAnsi="Helvetica" w:cs="Helvetica"/>
          <w:sz w:val="20"/>
          <w:szCs w:val="24"/>
        </w:rPr>
        <w:t xml:space="preserve"> 0</w:t>
      </w:r>
      <w:r w:rsidR="006B4BCB" w:rsidRPr="00060E0A">
        <w:rPr>
          <w:rFonts w:ascii="Helvetica" w:hAnsi="Helvetica" w:cs="Helvetica"/>
          <w:sz w:val="20"/>
          <w:szCs w:val="24"/>
        </w:rPr>
        <w:t>,</w:t>
      </w:r>
      <w:r w:rsidR="00C85125" w:rsidRPr="00060E0A">
        <w:rPr>
          <w:rFonts w:ascii="Helvetica" w:hAnsi="Helvetica" w:cs="Helvetica"/>
          <w:sz w:val="20"/>
          <w:szCs w:val="24"/>
        </w:rPr>
        <w:t xml:space="preserve">05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xml:space="preserve">; </w:t>
      </w:r>
      <w:r w:rsidR="006B4BCB" w:rsidRPr="00060E0A">
        <w:rPr>
          <w:rFonts w:ascii="Helvetica" w:hAnsi="Helvetica" w:cs="Helvetica"/>
          <w:sz w:val="20"/>
          <w:szCs w:val="24"/>
        </w:rPr>
        <w:t>ir (arba)</w:t>
      </w:r>
    </w:p>
    <w:p w14:paraId="043C0C90" w14:textId="77777777" w:rsidR="00C85125" w:rsidRPr="00060E0A" w:rsidRDefault="00C85125" w:rsidP="00060E0A">
      <w:pPr>
        <w:autoSpaceDE w:val="0"/>
        <w:autoSpaceDN w:val="0"/>
        <w:adjustRightInd w:val="0"/>
        <w:spacing w:after="0" w:line="360" w:lineRule="auto"/>
        <w:jc w:val="both"/>
        <w:rPr>
          <w:rFonts w:ascii="Helvetica" w:hAnsi="Helvetica" w:cs="Helvetica"/>
          <w:sz w:val="20"/>
          <w:szCs w:val="24"/>
        </w:rPr>
      </w:pPr>
      <w:r w:rsidRPr="00060E0A">
        <w:rPr>
          <w:rFonts w:ascii="Helvetica" w:hAnsi="Helvetica" w:cs="Helvetica"/>
          <w:sz w:val="20"/>
          <w:szCs w:val="24"/>
        </w:rPr>
        <w:t xml:space="preserve">(5) </w:t>
      </w:r>
      <w:r w:rsidR="006B4BCB" w:rsidRPr="00060E0A">
        <w:rPr>
          <w:rFonts w:ascii="Helvetica" w:hAnsi="Helvetica" w:cs="Helvetica"/>
          <w:sz w:val="20"/>
          <w:szCs w:val="24"/>
        </w:rPr>
        <w:t xml:space="preserve">antikūnas arba antigeną surišantis fragmentas rišasi su </w:t>
      </w:r>
      <w:proofErr w:type="spellStart"/>
      <w:r w:rsidR="006B4BCB" w:rsidRPr="00060E0A">
        <w:rPr>
          <w:rFonts w:ascii="Helvetica" w:hAnsi="Helvetica" w:cs="Helvetica"/>
          <w:sz w:val="20"/>
          <w:szCs w:val="24"/>
        </w:rPr>
        <w:t>deglikozilintu</w:t>
      </w:r>
      <w:proofErr w:type="spellEnd"/>
      <w:r w:rsidR="006B4BCB" w:rsidRPr="00060E0A">
        <w:rPr>
          <w:rFonts w:ascii="Helvetica" w:hAnsi="Helvetica" w:cs="Helvetica"/>
          <w:sz w:val="20"/>
          <w:szCs w:val="24"/>
        </w:rPr>
        <w:t xml:space="preserve"> RBD, esant KD reikšmei </w:t>
      </w:r>
      <w:r w:rsidRPr="00060E0A">
        <w:rPr>
          <w:rFonts w:ascii="Helvetica" w:hAnsi="Helvetica" w:cs="Helvetica"/>
          <w:sz w:val="20"/>
          <w:szCs w:val="24"/>
        </w:rPr>
        <w:t>1</w:t>
      </w:r>
      <w:r w:rsidR="006B4BCB" w:rsidRPr="00060E0A">
        <w:rPr>
          <w:rFonts w:ascii="Helvetica" w:hAnsi="Helvetica" w:cs="Helvetica"/>
          <w:sz w:val="20"/>
          <w:szCs w:val="24"/>
        </w:rPr>
        <w:t>,</w:t>
      </w:r>
      <w:r w:rsidRPr="00060E0A">
        <w:rPr>
          <w:rFonts w:ascii="Helvetica" w:hAnsi="Helvetica" w:cs="Helvetica"/>
          <w:sz w:val="20"/>
          <w:szCs w:val="24"/>
        </w:rPr>
        <w:t xml:space="preserve">6 </w:t>
      </w:r>
      <w:proofErr w:type="spellStart"/>
      <w:r w:rsidRPr="00060E0A">
        <w:rPr>
          <w:rFonts w:ascii="Helvetica" w:hAnsi="Helvetica" w:cs="Helvetica"/>
          <w:sz w:val="20"/>
          <w:szCs w:val="24"/>
        </w:rPr>
        <w:t>nM</w:t>
      </w:r>
      <w:proofErr w:type="spellEnd"/>
      <w:r w:rsidRPr="00060E0A">
        <w:rPr>
          <w:rFonts w:ascii="Helvetica" w:hAnsi="Helvetica" w:cs="Helvetica"/>
          <w:sz w:val="20"/>
          <w:szCs w:val="24"/>
        </w:rPr>
        <w:t>, 1</w:t>
      </w:r>
      <w:r w:rsidR="006B4BCB" w:rsidRPr="00060E0A">
        <w:rPr>
          <w:rFonts w:ascii="Helvetica" w:hAnsi="Helvetica" w:cs="Helvetica"/>
          <w:sz w:val="20"/>
          <w:szCs w:val="24"/>
        </w:rPr>
        <w:t>,</w:t>
      </w:r>
      <w:r w:rsidRPr="00060E0A">
        <w:rPr>
          <w:rFonts w:ascii="Helvetica" w:hAnsi="Helvetica" w:cs="Helvetica"/>
          <w:sz w:val="20"/>
          <w:szCs w:val="24"/>
        </w:rPr>
        <w:t xml:space="preserve">5 </w:t>
      </w:r>
      <w:proofErr w:type="spellStart"/>
      <w:r w:rsidRPr="00060E0A">
        <w:rPr>
          <w:rFonts w:ascii="Helvetica" w:hAnsi="Helvetica" w:cs="Helvetica"/>
          <w:sz w:val="20"/>
          <w:szCs w:val="24"/>
        </w:rPr>
        <w:t>nM</w:t>
      </w:r>
      <w:proofErr w:type="spellEnd"/>
      <w:r w:rsidRPr="00060E0A">
        <w:rPr>
          <w:rFonts w:ascii="Helvetica" w:hAnsi="Helvetica" w:cs="Helvetica"/>
          <w:sz w:val="20"/>
          <w:szCs w:val="24"/>
        </w:rPr>
        <w:t>, 1</w:t>
      </w:r>
      <w:r w:rsidR="006B4BCB" w:rsidRPr="00060E0A">
        <w:rPr>
          <w:rFonts w:ascii="Helvetica" w:hAnsi="Helvetica" w:cs="Helvetica"/>
          <w:sz w:val="20"/>
          <w:szCs w:val="24"/>
        </w:rPr>
        <w:t>,</w:t>
      </w:r>
      <w:r w:rsidRPr="00060E0A">
        <w:rPr>
          <w:rFonts w:ascii="Helvetica" w:hAnsi="Helvetica" w:cs="Helvetica"/>
          <w:sz w:val="20"/>
          <w:szCs w:val="24"/>
        </w:rPr>
        <w:t xml:space="preserve">4 </w:t>
      </w:r>
      <w:proofErr w:type="spellStart"/>
      <w:r w:rsidRPr="00060E0A">
        <w:rPr>
          <w:rFonts w:ascii="Helvetica" w:hAnsi="Helvetica" w:cs="Helvetica"/>
          <w:sz w:val="20"/>
          <w:szCs w:val="24"/>
        </w:rPr>
        <w:t>nM</w:t>
      </w:r>
      <w:proofErr w:type="spellEnd"/>
      <w:r w:rsidRPr="00060E0A">
        <w:rPr>
          <w:rFonts w:ascii="Helvetica" w:hAnsi="Helvetica" w:cs="Helvetica"/>
          <w:sz w:val="20"/>
          <w:szCs w:val="24"/>
        </w:rPr>
        <w:t>, 1</w:t>
      </w:r>
      <w:r w:rsidR="006B4BCB" w:rsidRPr="00060E0A">
        <w:rPr>
          <w:rFonts w:ascii="Helvetica" w:hAnsi="Helvetica" w:cs="Helvetica"/>
          <w:sz w:val="20"/>
          <w:szCs w:val="24"/>
        </w:rPr>
        <w:t>,</w:t>
      </w:r>
      <w:r w:rsidRPr="00060E0A">
        <w:rPr>
          <w:rFonts w:ascii="Helvetica" w:hAnsi="Helvetica" w:cs="Helvetica"/>
          <w:sz w:val="20"/>
          <w:szCs w:val="24"/>
        </w:rPr>
        <w:t xml:space="preserve">3 </w:t>
      </w:r>
      <w:proofErr w:type="spellStart"/>
      <w:r w:rsidRPr="00060E0A">
        <w:rPr>
          <w:rFonts w:ascii="Helvetica" w:hAnsi="Helvetica" w:cs="Helvetica"/>
          <w:sz w:val="20"/>
          <w:szCs w:val="24"/>
        </w:rPr>
        <w:t>nM</w:t>
      </w:r>
      <w:proofErr w:type="spellEnd"/>
      <w:r w:rsidRPr="00060E0A">
        <w:rPr>
          <w:rFonts w:ascii="Helvetica" w:hAnsi="Helvetica" w:cs="Helvetica"/>
          <w:sz w:val="20"/>
          <w:szCs w:val="24"/>
        </w:rPr>
        <w:t>, 1</w:t>
      </w:r>
      <w:r w:rsidR="006B4BCB" w:rsidRPr="00060E0A">
        <w:rPr>
          <w:rFonts w:ascii="Helvetica" w:hAnsi="Helvetica" w:cs="Helvetica"/>
          <w:sz w:val="20"/>
          <w:szCs w:val="24"/>
        </w:rPr>
        <w:t>,</w:t>
      </w:r>
      <w:r w:rsidRPr="00060E0A">
        <w:rPr>
          <w:rFonts w:ascii="Helvetica" w:hAnsi="Helvetica" w:cs="Helvetica"/>
          <w:sz w:val="20"/>
          <w:szCs w:val="24"/>
        </w:rPr>
        <w:t xml:space="preserve">2 </w:t>
      </w:r>
      <w:proofErr w:type="spellStart"/>
      <w:r w:rsidRPr="00060E0A">
        <w:rPr>
          <w:rFonts w:ascii="Helvetica" w:hAnsi="Helvetica" w:cs="Helvetica"/>
          <w:sz w:val="20"/>
          <w:szCs w:val="24"/>
        </w:rPr>
        <w:t>nM</w:t>
      </w:r>
      <w:proofErr w:type="spellEnd"/>
      <w:r w:rsidRPr="00060E0A">
        <w:rPr>
          <w:rFonts w:ascii="Helvetica" w:hAnsi="Helvetica" w:cs="Helvetica"/>
          <w:sz w:val="20"/>
          <w:szCs w:val="24"/>
        </w:rPr>
        <w:t>, 1</w:t>
      </w:r>
      <w:r w:rsidR="006B4BCB" w:rsidRPr="00060E0A">
        <w:rPr>
          <w:rFonts w:ascii="Helvetica" w:hAnsi="Helvetica" w:cs="Helvetica"/>
          <w:sz w:val="20"/>
          <w:szCs w:val="24"/>
        </w:rPr>
        <w:t>,</w:t>
      </w:r>
      <w:r w:rsidRPr="00060E0A">
        <w:rPr>
          <w:rFonts w:ascii="Helvetica" w:hAnsi="Helvetica" w:cs="Helvetica"/>
          <w:sz w:val="20"/>
          <w:szCs w:val="24"/>
        </w:rPr>
        <w:t xml:space="preserve">1 </w:t>
      </w:r>
      <w:proofErr w:type="spellStart"/>
      <w:r w:rsidRPr="00060E0A">
        <w:rPr>
          <w:rFonts w:ascii="Helvetica" w:hAnsi="Helvetica" w:cs="Helvetica"/>
          <w:sz w:val="20"/>
          <w:szCs w:val="24"/>
        </w:rPr>
        <w:t>nM</w:t>
      </w:r>
      <w:proofErr w:type="spellEnd"/>
      <w:r w:rsidRPr="00060E0A">
        <w:rPr>
          <w:rFonts w:ascii="Helvetica" w:hAnsi="Helvetica" w:cs="Helvetica"/>
          <w:sz w:val="20"/>
          <w:szCs w:val="24"/>
        </w:rPr>
        <w:t>, 1</w:t>
      </w:r>
      <w:r w:rsidR="006B4BCB" w:rsidRPr="00060E0A">
        <w:rPr>
          <w:rFonts w:ascii="Helvetica" w:hAnsi="Helvetica" w:cs="Helvetica"/>
          <w:sz w:val="20"/>
          <w:szCs w:val="24"/>
        </w:rPr>
        <w:t>,</w:t>
      </w:r>
      <w:r w:rsidRPr="00060E0A">
        <w:rPr>
          <w:rFonts w:ascii="Helvetica" w:hAnsi="Helvetica" w:cs="Helvetica"/>
          <w:sz w:val="20"/>
          <w:szCs w:val="24"/>
        </w:rPr>
        <w:t>0.</w:t>
      </w:r>
    </w:p>
    <w:p w14:paraId="4C5F7133" w14:textId="77777777" w:rsidR="00060E0A" w:rsidRPr="00060E0A" w:rsidRDefault="00060E0A" w:rsidP="00060E0A">
      <w:pPr>
        <w:autoSpaceDE w:val="0"/>
        <w:autoSpaceDN w:val="0"/>
        <w:adjustRightInd w:val="0"/>
        <w:spacing w:after="0" w:line="360" w:lineRule="auto"/>
        <w:jc w:val="both"/>
        <w:rPr>
          <w:rFonts w:ascii="Helvetica" w:hAnsi="Helvetica" w:cs="Helvetica"/>
          <w:sz w:val="20"/>
          <w:szCs w:val="24"/>
        </w:rPr>
      </w:pPr>
    </w:p>
    <w:p w14:paraId="0EBA9B1A" w14:textId="77777777" w:rsidR="00C85125" w:rsidRPr="00060E0A" w:rsidRDefault="006B4BCB" w:rsidP="00060E0A">
      <w:pPr>
        <w:autoSpaceDE w:val="0"/>
        <w:autoSpaceDN w:val="0"/>
        <w:adjustRightInd w:val="0"/>
        <w:spacing w:after="0" w:line="360" w:lineRule="auto"/>
        <w:ind w:firstLine="567"/>
        <w:jc w:val="both"/>
        <w:rPr>
          <w:rFonts w:ascii="Helvetica" w:hAnsi="Helvetica" w:cs="Helvetica"/>
          <w:sz w:val="20"/>
          <w:szCs w:val="24"/>
        </w:rPr>
      </w:pPr>
      <w:r w:rsidRPr="00060E0A">
        <w:rPr>
          <w:rFonts w:ascii="Helvetica" w:hAnsi="Helvetica" w:cs="Helvetica"/>
          <w:sz w:val="20"/>
          <w:szCs w:val="24"/>
        </w:rPr>
        <w:t xml:space="preserve">20. </w:t>
      </w:r>
      <w:r w:rsidR="00103DDB" w:rsidRPr="00060E0A">
        <w:rPr>
          <w:rFonts w:ascii="Helvetica" w:hAnsi="Helvetica" w:cs="Helvetica"/>
          <w:sz w:val="20"/>
          <w:szCs w:val="24"/>
        </w:rPr>
        <w:t xml:space="preserve">Antikūnas arba antigeną surišantis fragmentas pagal bet kurį iš 1-19 punktą, kuris geba neutralizuoti SARS-CoV-2 infekciją žmogaus plaučių ląstelėse, kur, pasirinktinai, žmogaus plaučių ląstelės apima Calu-3 ląsteles, kur, papildomai pasirinktinai, antikūnas arba antigeną surišantis fragmentas turi neutralizacijos </w:t>
      </w:r>
      <w:r w:rsidR="00C85125" w:rsidRPr="00060E0A">
        <w:rPr>
          <w:rFonts w:ascii="Helvetica" w:hAnsi="Helvetica" w:cs="Helvetica"/>
          <w:sz w:val="20"/>
          <w:szCs w:val="24"/>
        </w:rPr>
        <w:t xml:space="preserve">IC50 </w:t>
      </w:r>
      <w:r w:rsidR="00103DDB" w:rsidRPr="00060E0A">
        <w:rPr>
          <w:rFonts w:ascii="Helvetica" w:hAnsi="Helvetica" w:cs="Helvetica"/>
          <w:sz w:val="20"/>
          <w:szCs w:val="24"/>
        </w:rPr>
        <w:t>reikšmę</w:t>
      </w:r>
      <w:r w:rsidR="00C85125" w:rsidRPr="00060E0A">
        <w:rPr>
          <w:rFonts w:ascii="Helvetica" w:hAnsi="Helvetica" w:cs="Helvetica"/>
          <w:sz w:val="20"/>
          <w:szCs w:val="24"/>
        </w:rPr>
        <w:t xml:space="preserve"> 97 </w:t>
      </w:r>
      <w:proofErr w:type="spellStart"/>
      <w:r w:rsidR="00C85125" w:rsidRPr="00060E0A">
        <w:rPr>
          <w:rFonts w:ascii="Helvetica" w:hAnsi="Helvetica" w:cs="Helvetica"/>
          <w:sz w:val="20"/>
          <w:szCs w:val="24"/>
        </w:rPr>
        <w:t>ng</w:t>
      </w:r>
      <w:proofErr w:type="spellEnd"/>
      <w:r w:rsidR="00C85125" w:rsidRPr="00060E0A">
        <w:rPr>
          <w:rFonts w:ascii="Helvetica" w:hAnsi="Helvetica" w:cs="Helvetica"/>
          <w:sz w:val="20"/>
          <w:szCs w:val="24"/>
        </w:rPr>
        <w:t>/m</w:t>
      </w:r>
      <w:r w:rsidR="00103DDB" w:rsidRPr="00060E0A">
        <w:rPr>
          <w:rFonts w:ascii="Helvetica" w:hAnsi="Helvetica" w:cs="Helvetica"/>
          <w:sz w:val="20"/>
          <w:szCs w:val="24"/>
        </w:rPr>
        <w:t>l</w:t>
      </w:r>
      <w:r w:rsidR="00C85125" w:rsidRPr="00060E0A">
        <w:rPr>
          <w:rFonts w:ascii="Helvetica" w:hAnsi="Helvetica" w:cs="Helvetica"/>
          <w:sz w:val="20"/>
          <w:szCs w:val="24"/>
        </w:rPr>
        <w:t>.</w:t>
      </w:r>
    </w:p>
    <w:p w14:paraId="3B270998" w14:textId="77777777" w:rsidR="00060E0A" w:rsidRPr="00060E0A" w:rsidRDefault="00060E0A" w:rsidP="00060E0A">
      <w:pPr>
        <w:autoSpaceDE w:val="0"/>
        <w:autoSpaceDN w:val="0"/>
        <w:adjustRightInd w:val="0"/>
        <w:spacing w:after="0" w:line="360" w:lineRule="auto"/>
        <w:ind w:firstLine="567"/>
        <w:jc w:val="both"/>
        <w:rPr>
          <w:rFonts w:ascii="Helvetica" w:hAnsi="Helvetica" w:cs="Helvetica"/>
          <w:sz w:val="20"/>
          <w:szCs w:val="24"/>
        </w:rPr>
      </w:pPr>
    </w:p>
    <w:p w14:paraId="27DCDD0F" w14:textId="77777777" w:rsidR="00103DDB" w:rsidRPr="00060E0A" w:rsidRDefault="00103DDB" w:rsidP="00060E0A">
      <w:pPr>
        <w:autoSpaceDE w:val="0"/>
        <w:autoSpaceDN w:val="0"/>
        <w:adjustRightInd w:val="0"/>
        <w:spacing w:after="0" w:line="360" w:lineRule="auto"/>
        <w:ind w:firstLine="567"/>
        <w:jc w:val="both"/>
        <w:rPr>
          <w:rFonts w:ascii="Helvetica" w:hAnsi="Helvetica" w:cs="Helvetica"/>
          <w:sz w:val="20"/>
          <w:szCs w:val="24"/>
        </w:rPr>
      </w:pPr>
      <w:r w:rsidRPr="00060E0A">
        <w:rPr>
          <w:rFonts w:ascii="Helvetica" w:hAnsi="Helvetica" w:cs="Helvetica"/>
          <w:sz w:val="20"/>
          <w:szCs w:val="24"/>
        </w:rPr>
        <w:lastRenderedPageBreak/>
        <w:t xml:space="preserve">21. Antikūnas arba antigeną surišantis fragmentas pagal bet kurį iš 1-20 punktą, kuris geba rištis su žmogaus </w:t>
      </w:r>
      <w:proofErr w:type="spellStart"/>
      <w:r w:rsidRPr="00060E0A">
        <w:rPr>
          <w:rFonts w:ascii="Helvetica" w:hAnsi="Helvetica" w:cs="Helvetica"/>
          <w:sz w:val="20"/>
          <w:szCs w:val="24"/>
        </w:rPr>
        <w:t>komplemento</w:t>
      </w:r>
      <w:proofErr w:type="spellEnd"/>
      <w:r w:rsidRPr="00060E0A">
        <w:rPr>
          <w:rFonts w:ascii="Helvetica" w:hAnsi="Helvetica" w:cs="Helvetica"/>
          <w:sz w:val="20"/>
          <w:szCs w:val="24"/>
        </w:rPr>
        <w:t xml:space="preserve"> komponente C1q, kur, pasirinktinai, susirišimas su C1q nustatomas naudojant </w:t>
      </w:r>
      <w:proofErr w:type="spellStart"/>
      <w:r w:rsidRPr="00060E0A">
        <w:rPr>
          <w:rFonts w:ascii="Helvetica" w:hAnsi="Helvetica" w:cs="Helvetica"/>
          <w:sz w:val="20"/>
          <w:szCs w:val="24"/>
        </w:rPr>
        <w:t>biosluoksnio</w:t>
      </w:r>
      <w:proofErr w:type="spellEnd"/>
      <w:r w:rsidRPr="00060E0A">
        <w:rPr>
          <w:rFonts w:ascii="Helvetica" w:hAnsi="Helvetica" w:cs="Helvetica"/>
          <w:sz w:val="20"/>
          <w:szCs w:val="24"/>
        </w:rPr>
        <w:t xml:space="preserve"> </w:t>
      </w:r>
      <w:proofErr w:type="spellStart"/>
      <w:r w:rsidRPr="00060E0A">
        <w:rPr>
          <w:rFonts w:ascii="Helvetica" w:hAnsi="Helvetica" w:cs="Helvetica"/>
          <w:sz w:val="20"/>
          <w:szCs w:val="24"/>
        </w:rPr>
        <w:t>interferometriją</w:t>
      </w:r>
      <w:proofErr w:type="spellEnd"/>
      <w:r w:rsidRPr="00060E0A">
        <w:rPr>
          <w:rFonts w:ascii="Helvetica" w:hAnsi="Helvetica" w:cs="Helvetica"/>
          <w:sz w:val="20"/>
          <w:szCs w:val="24"/>
        </w:rPr>
        <w:t xml:space="preserve"> (BLI), tokiu būdu, kaip naudojant </w:t>
      </w:r>
      <w:proofErr w:type="spellStart"/>
      <w:r w:rsidRPr="00060E0A">
        <w:rPr>
          <w:rFonts w:ascii="Helvetica" w:hAnsi="Helvetica" w:cs="Helvetica"/>
          <w:sz w:val="20"/>
          <w:szCs w:val="24"/>
        </w:rPr>
        <w:t>Octet</w:t>
      </w:r>
      <w:proofErr w:type="spellEnd"/>
      <w:r w:rsidRPr="00060E0A">
        <w:rPr>
          <w:rFonts w:ascii="Helvetica" w:hAnsi="Helvetica" w:cs="Helvetica"/>
          <w:sz w:val="20"/>
          <w:szCs w:val="24"/>
        </w:rPr>
        <w:t xml:space="preserve"> </w:t>
      </w:r>
      <w:r w:rsidR="00C85125" w:rsidRPr="00060E0A">
        <w:rPr>
          <w:rFonts w:ascii="Helvetica" w:hAnsi="Helvetica" w:cs="Helvetica"/>
          <w:sz w:val="20"/>
          <w:szCs w:val="24"/>
        </w:rPr>
        <w:t>instrument</w:t>
      </w:r>
      <w:r w:rsidRPr="00060E0A">
        <w:rPr>
          <w:rFonts w:ascii="Helvetica" w:hAnsi="Helvetica" w:cs="Helvetica"/>
          <w:sz w:val="20"/>
          <w:szCs w:val="24"/>
        </w:rPr>
        <w:t>ą</w:t>
      </w:r>
    </w:p>
    <w:p w14:paraId="39883243" w14:textId="77777777" w:rsidR="00060E0A" w:rsidRPr="00060E0A" w:rsidRDefault="00060E0A" w:rsidP="00060E0A">
      <w:pPr>
        <w:autoSpaceDE w:val="0"/>
        <w:autoSpaceDN w:val="0"/>
        <w:adjustRightInd w:val="0"/>
        <w:spacing w:after="0" w:line="360" w:lineRule="auto"/>
        <w:ind w:firstLine="567"/>
        <w:jc w:val="both"/>
        <w:rPr>
          <w:rFonts w:ascii="Helvetica" w:hAnsi="Helvetica" w:cs="Helvetica"/>
          <w:sz w:val="20"/>
          <w:szCs w:val="24"/>
        </w:rPr>
      </w:pPr>
    </w:p>
    <w:p w14:paraId="5F194D28" w14:textId="77777777" w:rsidR="00C85125" w:rsidRPr="00060E0A" w:rsidRDefault="00103DDB" w:rsidP="00060E0A">
      <w:pPr>
        <w:autoSpaceDE w:val="0"/>
        <w:autoSpaceDN w:val="0"/>
        <w:adjustRightInd w:val="0"/>
        <w:spacing w:after="0" w:line="360" w:lineRule="auto"/>
        <w:ind w:firstLine="567"/>
        <w:jc w:val="both"/>
        <w:rPr>
          <w:rFonts w:ascii="Helvetica" w:hAnsi="Helvetica" w:cs="Helvetica"/>
          <w:sz w:val="20"/>
          <w:szCs w:val="24"/>
        </w:rPr>
      </w:pPr>
      <w:r w:rsidRPr="00060E0A">
        <w:rPr>
          <w:rFonts w:ascii="Helvetica" w:hAnsi="Helvetica" w:cs="Helvetica"/>
          <w:sz w:val="20"/>
          <w:szCs w:val="24"/>
        </w:rPr>
        <w:t>22. Antikūnas arba antigeną surišantis fragmentas pagal bet kurį iš 1-2</w:t>
      </w:r>
      <w:r w:rsidR="005C6733" w:rsidRPr="00060E0A">
        <w:rPr>
          <w:rFonts w:ascii="Helvetica" w:hAnsi="Helvetica" w:cs="Helvetica"/>
          <w:sz w:val="20"/>
          <w:szCs w:val="24"/>
        </w:rPr>
        <w:t>1</w:t>
      </w:r>
      <w:r w:rsidRPr="00060E0A">
        <w:rPr>
          <w:rFonts w:ascii="Helvetica" w:hAnsi="Helvetica" w:cs="Helvetica"/>
          <w:sz w:val="20"/>
          <w:szCs w:val="24"/>
        </w:rPr>
        <w:t xml:space="preserve"> punktą, kuris geba inhibuoti SARS-CoV-2 paviršinio </w:t>
      </w:r>
      <w:proofErr w:type="spellStart"/>
      <w:r w:rsidRPr="00060E0A">
        <w:rPr>
          <w:rFonts w:ascii="Helvetica" w:hAnsi="Helvetica" w:cs="Helvetica"/>
          <w:sz w:val="20"/>
          <w:szCs w:val="24"/>
        </w:rPr>
        <w:t>glikoproteino</w:t>
      </w:r>
      <w:proofErr w:type="spellEnd"/>
      <w:r w:rsidRPr="00060E0A">
        <w:rPr>
          <w:rFonts w:ascii="Helvetica" w:hAnsi="Helvetica" w:cs="Helvetica"/>
          <w:sz w:val="20"/>
          <w:szCs w:val="24"/>
        </w:rPr>
        <w:t xml:space="preserve"> </w:t>
      </w:r>
      <w:proofErr w:type="spellStart"/>
      <w:r w:rsidRPr="00060E0A">
        <w:rPr>
          <w:rFonts w:ascii="Helvetica" w:hAnsi="Helvetica" w:cs="Helvetica"/>
          <w:sz w:val="20"/>
          <w:szCs w:val="24"/>
        </w:rPr>
        <w:t>medijuojamą</w:t>
      </w:r>
      <w:proofErr w:type="spellEnd"/>
      <w:r w:rsidRPr="00060E0A">
        <w:rPr>
          <w:rFonts w:ascii="Helvetica" w:hAnsi="Helvetica" w:cs="Helvetica"/>
          <w:sz w:val="20"/>
          <w:szCs w:val="24"/>
        </w:rPr>
        <w:t xml:space="preserve"> suliejimą ląstelė-su-ląstele.</w:t>
      </w:r>
    </w:p>
    <w:p w14:paraId="5E6F13E2" w14:textId="77777777" w:rsidR="00060E0A" w:rsidRPr="00060E0A" w:rsidRDefault="00060E0A" w:rsidP="00060E0A">
      <w:pPr>
        <w:autoSpaceDE w:val="0"/>
        <w:autoSpaceDN w:val="0"/>
        <w:adjustRightInd w:val="0"/>
        <w:spacing w:after="0" w:line="360" w:lineRule="auto"/>
        <w:ind w:firstLine="567"/>
        <w:jc w:val="both"/>
        <w:rPr>
          <w:rFonts w:ascii="Helvetica" w:hAnsi="Helvetica" w:cs="Helvetica"/>
          <w:sz w:val="20"/>
          <w:szCs w:val="24"/>
        </w:rPr>
      </w:pPr>
    </w:p>
    <w:p w14:paraId="68B1E706" w14:textId="77777777" w:rsidR="005C6733" w:rsidRPr="00060E0A" w:rsidRDefault="005C6733" w:rsidP="00060E0A">
      <w:pPr>
        <w:autoSpaceDE w:val="0"/>
        <w:autoSpaceDN w:val="0"/>
        <w:adjustRightInd w:val="0"/>
        <w:spacing w:after="0" w:line="360" w:lineRule="auto"/>
        <w:ind w:firstLine="567"/>
        <w:jc w:val="both"/>
        <w:rPr>
          <w:rFonts w:ascii="Helvetica" w:hAnsi="Helvetica" w:cs="Helvetica"/>
          <w:sz w:val="20"/>
          <w:szCs w:val="24"/>
        </w:rPr>
      </w:pPr>
      <w:r w:rsidRPr="00060E0A">
        <w:rPr>
          <w:rFonts w:ascii="Helvetica" w:hAnsi="Helvetica" w:cs="Helvetica"/>
          <w:sz w:val="20"/>
          <w:szCs w:val="24"/>
        </w:rPr>
        <w:t xml:space="preserve">23. Antikūnas arba antigeną surišantis fragmentas pagal bet kurį iš 1-22 punktą, kuris nesąlygoja antikūno </w:t>
      </w:r>
      <w:proofErr w:type="spellStart"/>
      <w:r w:rsidRPr="00060E0A">
        <w:rPr>
          <w:rFonts w:ascii="Helvetica" w:hAnsi="Helvetica" w:cs="Helvetica"/>
          <w:sz w:val="20"/>
          <w:szCs w:val="24"/>
        </w:rPr>
        <w:t>medijuojamo</w:t>
      </w:r>
      <w:proofErr w:type="spellEnd"/>
      <w:r w:rsidRPr="00060E0A">
        <w:rPr>
          <w:rFonts w:ascii="Helvetica" w:hAnsi="Helvetica" w:cs="Helvetica"/>
          <w:sz w:val="20"/>
          <w:szCs w:val="24"/>
        </w:rPr>
        <w:t xml:space="preserve"> SARS-CoV-2 replikacijos sustiprinimo žmogaus iš donoro gautose periferinio kraujo </w:t>
      </w:r>
      <w:proofErr w:type="spellStart"/>
      <w:r w:rsidRPr="00060E0A">
        <w:rPr>
          <w:rFonts w:ascii="Helvetica" w:hAnsi="Helvetica" w:cs="Helvetica"/>
          <w:sz w:val="20"/>
          <w:szCs w:val="24"/>
        </w:rPr>
        <w:t>vienbranduolinėse</w:t>
      </w:r>
      <w:proofErr w:type="spellEnd"/>
      <w:r w:rsidRPr="00060E0A">
        <w:rPr>
          <w:rFonts w:ascii="Helvetica" w:hAnsi="Helvetica" w:cs="Helvetica"/>
          <w:sz w:val="20"/>
          <w:szCs w:val="24"/>
        </w:rPr>
        <w:t xml:space="preserve"> ląstelėse (PBMC) arba </w:t>
      </w:r>
      <w:proofErr w:type="spellStart"/>
      <w:r w:rsidRPr="00060E0A">
        <w:rPr>
          <w:rFonts w:ascii="Helvetica" w:hAnsi="Helvetica" w:cs="Helvetica"/>
          <w:sz w:val="20"/>
          <w:szCs w:val="24"/>
        </w:rPr>
        <w:t>dendritinėse</w:t>
      </w:r>
      <w:proofErr w:type="spellEnd"/>
      <w:r w:rsidRPr="00060E0A">
        <w:rPr>
          <w:rFonts w:ascii="Helvetica" w:hAnsi="Helvetica" w:cs="Helvetica"/>
          <w:sz w:val="20"/>
          <w:szCs w:val="24"/>
        </w:rPr>
        <w:t xml:space="preserve"> ląstelėse.</w:t>
      </w:r>
    </w:p>
    <w:p w14:paraId="3ED246BD" w14:textId="77777777" w:rsidR="00060E0A" w:rsidRPr="00060E0A" w:rsidRDefault="00060E0A" w:rsidP="00060E0A">
      <w:pPr>
        <w:autoSpaceDE w:val="0"/>
        <w:autoSpaceDN w:val="0"/>
        <w:adjustRightInd w:val="0"/>
        <w:spacing w:after="0" w:line="360" w:lineRule="auto"/>
        <w:ind w:firstLine="567"/>
        <w:jc w:val="both"/>
        <w:rPr>
          <w:rFonts w:ascii="Helvetica" w:hAnsi="Helvetica" w:cs="Helvetica"/>
          <w:sz w:val="20"/>
          <w:szCs w:val="24"/>
        </w:rPr>
      </w:pPr>
    </w:p>
    <w:p w14:paraId="0BF8B5D0" w14:textId="77777777" w:rsidR="005C6733" w:rsidRPr="00060E0A" w:rsidRDefault="005C6733" w:rsidP="00060E0A">
      <w:pPr>
        <w:autoSpaceDE w:val="0"/>
        <w:autoSpaceDN w:val="0"/>
        <w:adjustRightInd w:val="0"/>
        <w:spacing w:after="0" w:line="360" w:lineRule="auto"/>
        <w:ind w:firstLine="567"/>
        <w:jc w:val="both"/>
        <w:rPr>
          <w:rFonts w:ascii="Helvetica" w:hAnsi="Helvetica" w:cs="Helvetica"/>
          <w:sz w:val="20"/>
          <w:szCs w:val="24"/>
        </w:rPr>
      </w:pPr>
      <w:r w:rsidRPr="00060E0A">
        <w:rPr>
          <w:rFonts w:ascii="Helvetica" w:hAnsi="Helvetica" w:cs="Helvetica"/>
          <w:sz w:val="20"/>
          <w:szCs w:val="24"/>
        </w:rPr>
        <w:t>24. Antikūnas arba antigeną surišantis fragmentas pagal bet kurį iš 1-23 punktą, kuris geba inhibuoti sąveiką tarp:</w:t>
      </w:r>
    </w:p>
    <w:p w14:paraId="5F639DDD" w14:textId="77777777" w:rsidR="00C85125" w:rsidRPr="00060E0A" w:rsidRDefault="00C85125" w:rsidP="00060E0A">
      <w:pPr>
        <w:autoSpaceDE w:val="0"/>
        <w:autoSpaceDN w:val="0"/>
        <w:adjustRightInd w:val="0"/>
        <w:spacing w:after="0" w:line="360" w:lineRule="auto"/>
        <w:jc w:val="both"/>
        <w:rPr>
          <w:rFonts w:ascii="Helvetica" w:hAnsi="Helvetica" w:cs="Helvetica"/>
          <w:sz w:val="20"/>
          <w:szCs w:val="24"/>
        </w:rPr>
      </w:pPr>
      <w:r w:rsidRPr="00060E0A">
        <w:rPr>
          <w:rFonts w:ascii="Helvetica" w:hAnsi="Helvetica" w:cs="Helvetica"/>
          <w:sz w:val="20"/>
          <w:szCs w:val="24"/>
        </w:rPr>
        <w:t xml:space="preserve">(i) SARS-CoV-2 </w:t>
      </w:r>
      <w:r w:rsidR="005C6733" w:rsidRPr="00060E0A">
        <w:rPr>
          <w:rFonts w:ascii="Helvetica" w:hAnsi="Helvetica" w:cs="Helvetica"/>
          <w:sz w:val="20"/>
          <w:szCs w:val="24"/>
        </w:rPr>
        <w:t>ir žmogaus</w:t>
      </w:r>
      <w:r w:rsidRPr="00060E0A">
        <w:rPr>
          <w:rFonts w:ascii="Helvetica" w:hAnsi="Helvetica" w:cs="Helvetica"/>
          <w:sz w:val="20"/>
          <w:szCs w:val="24"/>
        </w:rPr>
        <w:t xml:space="preserve"> DC-SIGN;</w:t>
      </w:r>
    </w:p>
    <w:p w14:paraId="0BAC150F" w14:textId="77777777" w:rsidR="00C85125" w:rsidRPr="00060E0A" w:rsidRDefault="00C85125" w:rsidP="00060E0A">
      <w:pPr>
        <w:autoSpaceDE w:val="0"/>
        <w:autoSpaceDN w:val="0"/>
        <w:adjustRightInd w:val="0"/>
        <w:spacing w:after="0" w:line="360" w:lineRule="auto"/>
        <w:jc w:val="both"/>
        <w:rPr>
          <w:rFonts w:ascii="Helvetica" w:hAnsi="Helvetica" w:cs="Helvetica"/>
          <w:sz w:val="20"/>
          <w:szCs w:val="24"/>
        </w:rPr>
      </w:pPr>
      <w:r w:rsidRPr="00060E0A">
        <w:rPr>
          <w:rFonts w:ascii="Helvetica" w:hAnsi="Helvetica" w:cs="Helvetica"/>
          <w:sz w:val="20"/>
          <w:szCs w:val="24"/>
        </w:rPr>
        <w:t xml:space="preserve">(ii) SARS-CoV-2 </w:t>
      </w:r>
      <w:r w:rsidR="005C6733" w:rsidRPr="00060E0A">
        <w:rPr>
          <w:rFonts w:ascii="Helvetica" w:hAnsi="Helvetica" w:cs="Helvetica"/>
          <w:sz w:val="20"/>
          <w:szCs w:val="24"/>
        </w:rPr>
        <w:t>ir žmogaus</w:t>
      </w:r>
      <w:r w:rsidRPr="00060E0A">
        <w:rPr>
          <w:rFonts w:ascii="Helvetica" w:hAnsi="Helvetica" w:cs="Helvetica"/>
          <w:sz w:val="20"/>
          <w:szCs w:val="24"/>
        </w:rPr>
        <w:t xml:space="preserve"> L-SIGN;</w:t>
      </w:r>
    </w:p>
    <w:p w14:paraId="63B097E5" w14:textId="77777777" w:rsidR="00C85125" w:rsidRPr="00060E0A" w:rsidRDefault="00C85125" w:rsidP="00060E0A">
      <w:pPr>
        <w:autoSpaceDE w:val="0"/>
        <w:autoSpaceDN w:val="0"/>
        <w:adjustRightInd w:val="0"/>
        <w:spacing w:after="0" w:line="360" w:lineRule="auto"/>
        <w:jc w:val="both"/>
        <w:rPr>
          <w:rFonts w:ascii="Helvetica" w:hAnsi="Helvetica" w:cs="Helvetica"/>
          <w:sz w:val="20"/>
          <w:szCs w:val="24"/>
        </w:rPr>
      </w:pPr>
      <w:r w:rsidRPr="00060E0A">
        <w:rPr>
          <w:rFonts w:ascii="Helvetica" w:hAnsi="Helvetica" w:cs="Helvetica"/>
          <w:sz w:val="20"/>
          <w:szCs w:val="24"/>
        </w:rPr>
        <w:t xml:space="preserve">(iii) SARS-CoV-2 </w:t>
      </w:r>
      <w:r w:rsidR="005C6733" w:rsidRPr="00060E0A">
        <w:rPr>
          <w:rFonts w:ascii="Helvetica" w:hAnsi="Helvetica" w:cs="Helvetica"/>
          <w:sz w:val="20"/>
          <w:szCs w:val="24"/>
        </w:rPr>
        <w:t>ir žmogaus</w:t>
      </w:r>
      <w:r w:rsidRPr="00060E0A">
        <w:rPr>
          <w:rFonts w:ascii="Helvetica" w:hAnsi="Helvetica" w:cs="Helvetica"/>
          <w:sz w:val="20"/>
          <w:szCs w:val="24"/>
        </w:rPr>
        <w:t xml:space="preserve"> SIGLEC-1; </w:t>
      </w:r>
      <w:r w:rsidR="005C6733" w:rsidRPr="00060E0A">
        <w:rPr>
          <w:rFonts w:ascii="Helvetica" w:hAnsi="Helvetica" w:cs="Helvetica"/>
          <w:sz w:val="20"/>
          <w:szCs w:val="24"/>
        </w:rPr>
        <w:t>arba</w:t>
      </w:r>
    </w:p>
    <w:p w14:paraId="08C015EB" w14:textId="77777777" w:rsidR="00C85125" w:rsidRPr="00060E0A" w:rsidRDefault="00C85125" w:rsidP="00060E0A">
      <w:pPr>
        <w:autoSpaceDE w:val="0"/>
        <w:autoSpaceDN w:val="0"/>
        <w:adjustRightInd w:val="0"/>
        <w:spacing w:after="0" w:line="360" w:lineRule="auto"/>
        <w:jc w:val="both"/>
        <w:rPr>
          <w:rFonts w:ascii="Helvetica" w:hAnsi="Helvetica" w:cs="Helvetica"/>
          <w:sz w:val="20"/>
          <w:szCs w:val="24"/>
        </w:rPr>
      </w:pPr>
      <w:r w:rsidRPr="00060E0A">
        <w:rPr>
          <w:rFonts w:ascii="Helvetica" w:hAnsi="Helvetica" w:cs="Helvetica"/>
          <w:sz w:val="20"/>
          <w:szCs w:val="24"/>
        </w:rPr>
        <w:t xml:space="preserve">(iv) </w:t>
      </w:r>
      <w:r w:rsidR="005C6733" w:rsidRPr="00060E0A">
        <w:rPr>
          <w:rFonts w:ascii="Helvetica" w:hAnsi="Helvetica" w:cs="Helvetica"/>
          <w:sz w:val="20"/>
          <w:szCs w:val="24"/>
        </w:rPr>
        <w:t xml:space="preserve">bet kokio </w:t>
      </w:r>
      <w:r w:rsidRPr="00060E0A">
        <w:rPr>
          <w:rFonts w:ascii="Helvetica" w:hAnsi="Helvetica" w:cs="Helvetica"/>
          <w:sz w:val="20"/>
          <w:szCs w:val="24"/>
        </w:rPr>
        <w:t>(i)-(iii)</w:t>
      </w:r>
      <w:r w:rsidR="005C6733" w:rsidRPr="00060E0A">
        <w:rPr>
          <w:rFonts w:ascii="Helvetica" w:hAnsi="Helvetica" w:cs="Helvetica"/>
          <w:sz w:val="20"/>
          <w:szCs w:val="24"/>
        </w:rPr>
        <w:t xml:space="preserve"> derinio</w:t>
      </w:r>
      <w:r w:rsidRPr="00060E0A">
        <w:rPr>
          <w:rFonts w:ascii="Helvetica" w:hAnsi="Helvetica" w:cs="Helvetica"/>
          <w:sz w:val="20"/>
          <w:szCs w:val="24"/>
        </w:rPr>
        <w:t>.</w:t>
      </w:r>
    </w:p>
    <w:p w14:paraId="6024B504" w14:textId="77777777" w:rsidR="00060E0A" w:rsidRPr="00060E0A" w:rsidRDefault="00060E0A" w:rsidP="00060E0A">
      <w:pPr>
        <w:autoSpaceDE w:val="0"/>
        <w:autoSpaceDN w:val="0"/>
        <w:adjustRightInd w:val="0"/>
        <w:spacing w:after="0" w:line="360" w:lineRule="auto"/>
        <w:jc w:val="both"/>
        <w:rPr>
          <w:rFonts w:ascii="Helvetica" w:hAnsi="Helvetica" w:cs="Helvetica"/>
          <w:sz w:val="20"/>
          <w:szCs w:val="24"/>
        </w:rPr>
      </w:pPr>
    </w:p>
    <w:p w14:paraId="4C159729" w14:textId="77777777" w:rsidR="005C6733" w:rsidRPr="00060E0A" w:rsidRDefault="005C6733" w:rsidP="00060E0A">
      <w:pPr>
        <w:autoSpaceDE w:val="0"/>
        <w:autoSpaceDN w:val="0"/>
        <w:adjustRightInd w:val="0"/>
        <w:spacing w:after="0" w:line="360" w:lineRule="auto"/>
        <w:ind w:firstLine="567"/>
        <w:jc w:val="both"/>
        <w:rPr>
          <w:rFonts w:ascii="Helvetica" w:hAnsi="Helvetica" w:cs="Helvetica"/>
          <w:sz w:val="20"/>
          <w:szCs w:val="24"/>
        </w:rPr>
      </w:pPr>
      <w:r w:rsidRPr="00060E0A">
        <w:rPr>
          <w:rFonts w:ascii="Helvetica" w:hAnsi="Helvetica" w:cs="Helvetica"/>
          <w:sz w:val="20"/>
          <w:szCs w:val="24"/>
        </w:rPr>
        <w:t xml:space="preserve">25. Antikūnas arba antigeną surišantis fragmentas pagal bet kurį iš 1-24 punktą, kuris geba rištis su paviršiaus </w:t>
      </w:r>
      <w:proofErr w:type="spellStart"/>
      <w:r w:rsidRPr="00060E0A">
        <w:rPr>
          <w:rFonts w:ascii="Helvetica" w:hAnsi="Helvetica" w:cs="Helvetica"/>
          <w:sz w:val="20"/>
          <w:szCs w:val="24"/>
        </w:rPr>
        <w:t>glikoproteinu</w:t>
      </w:r>
      <w:proofErr w:type="spellEnd"/>
      <w:r w:rsidRPr="00060E0A">
        <w:rPr>
          <w:rFonts w:ascii="Helvetica" w:hAnsi="Helvetica" w:cs="Helvetica"/>
          <w:sz w:val="20"/>
          <w:szCs w:val="24"/>
        </w:rPr>
        <w:t xml:space="preserve"> iš:</w:t>
      </w:r>
    </w:p>
    <w:p w14:paraId="7354E1F9" w14:textId="77777777" w:rsidR="00C85125" w:rsidRPr="00060E0A" w:rsidRDefault="00C85125" w:rsidP="00060E0A">
      <w:pPr>
        <w:autoSpaceDE w:val="0"/>
        <w:autoSpaceDN w:val="0"/>
        <w:adjustRightInd w:val="0"/>
        <w:spacing w:after="0" w:line="360" w:lineRule="auto"/>
        <w:jc w:val="both"/>
        <w:rPr>
          <w:rFonts w:ascii="Helvetica" w:hAnsi="Helvetica" w:cs="Helvetica"/>
          <w:sz w:val="20"/>
          <w:szCs w:val="24"/>
        </w:rPr>
      </w:pPr>
      <w:r w:rsidRPr="00060E0A">
        <w:rPr>
          <w:rFonts w:ascii="Helvetica" w:hAnsi="Helvetica" w:cs="Helvetica"/>
          <w:sz w:val="20"/>
          <w:szCs w:val="24"/>
        </w:rPr>
        <w:t>(i) a SARS-CoV-2 Wuhan-Hu-1 (SEQ ID N</w:t>
      </w:r>
      <w:r w:rsidR="005C6733" w:rsidRPr="00060E0A">
        <w:rPr>
          <w:rFonts w:ascii="Helvetica" w:hAnsi="Helvetica" w:cs="Helvetica"/>
          <w:sz w:val="20"/>
          <w:szCs w:val="24"/>
        </w:rPr>
        <w:t xml:space="preserve">r. </w:t>
      </w:r>
      <w:r w:rsidRPr="00060E0A">
        <w:rPr>
          <w:rFonts w:ascii="Helvetica" w:hAnsi="Helvetica" w:cs="Helvetica"/>
          <w:sz w:val="20"/>
          <w:szCs w:val="24"/>
        </w:rPr>
        <w:t>165);</w:t>
      </w:r>
    </w:p>
    <w:p w14:paraId="1A6E04BF" w14:textId="77777777" w:rsidR="00C85125" w:rsidRPr="00060E0A" w:rsidRDefault="00C85125" w:rsidP="00060E0A">
      <w:pPr>
        <w:autoSpaceDE w:val="0"/>
        <w:autoSpaceDN w:val="0"/>
        <w:adjustRightInd w:val="0"/>
        <w:spacing w:after="0" w:line="360" w:lineRule="auto"/>
        <w:jc w:val="both"/>
        <w:rPr>
          <w:rFonts w:ascii="Helvetica" w:hAnsi="Helvetica" w:cs="Helvetica"/>
          <w:sz w:val="20"/>
          <w:szCs w:val="24"/>
        </w:rPr>
      </w:pPr>
      <w:r w:rsidRPr="00060E0A">
        <w:rPr>
          <w:rFonts w:ascii="Helvetica" w:hAnsi="Helvetica" w:cs="Helvetica"/>
          <w:sz w:val="20"/>
          <w:szCs w:val="24"/>
        </w:rPr>
        <w:t>(ii) SARS-CoV-2 B.1.1.7;</w:t>
      </w:r>
    </w:p>
    <w:p w14:paraId="09B8CD76" w14:textId="77777777" w:rsidR="00C85125" w:rsidRPr="00060E0A" w:rsidRDefault="00C85125" w:rsidP="00060E0A">
      <w:pPr>
        <w:autoSpaceDE w:val="0"/>
        <w:autoSpaceDN w:val="0"/>
        <w:adjustRightInd w:val="0"/>
        <w:spacing w:after="0" w:line="360" w:lineRule="auto"/>
        <w:jc w:val="both"/>
        <w:rPr>
          <w:rFonts w:ascii="Helvetica" w:hAnsi="Helvetica" w:cs="Helvetica"/>
          <w:sz w:val="20"/>
          <w:szCs w:val="24"/>
        </w:rPr>
      </w:pPr>
      <w:r w:rsidRPr="00060E0A">
        <w:rPr>
          <w:rFonts w:ascii="Helvetica" w:hAnsi="Helvetica" w:cs="Helvetica"/>
          <w:sz w:val="20"/>
          <w:szCs w:val="24"/>
        </w:rPr>
        <w:t>(iii) SARS-CoV-2 B.1.351;</w:t>
      </w:r>
    </w:p>
    <w:p w14:paraId="11AED294" w14:textId="77777777" w:rsidR="00C85125" w:rsidRPr="00060E0A" w:rsidRDefault="00C85125" w:rsidP="00060E0A">
      <w:pPr>
        <w:autoSpaceDE w:val="0"/>
        <w:autoSpaceDN w:val="0"/>
        <w:adjustRightInd w:val="0"/>
        <w:spacing w:after="0" w:line="360" w:lineRule="auto"/>
        <w:jc w:val="both"/>
        <w:rPr>
          <w:rFonts w:ascii="Helvetica" w:hAnsi="Helvetica" w:cs="Helvetica"/>
          <w:sz w:val="20"/>
          <w:szCs w:val="24"/>
        </w:rPr>
      </w:pPr>
      <w:r w:rsidRPr="00060E0A">
        <w:rPr>
          <w:rFonts w:ascii="Helvetica" w:hAnsi="Helvetica" w:cs="Helvetica"/>
          <w:sz w:val="20"/>
          <w:szCs w:val="24"/>
        </w:rPr>
        <w:t>(iv) SARS-CoV-2</w:t>
      </w:r>
      <w:r w:rsidR="00375DA8" w:rsidRPr="00060E0A">
        <w:rPr>
          <w:rFonts w:ascii="Helvetica" w:hAnsi="Helvetica" w:cs="Helvetica"/>
          <w:sz w:val="20"/>
          <w:szCs w:val="24"/>
        </w:rPr>
        <w:t xml:space="preserve">, </w:t>
      </w:r>
      <w:r w:rsidR="005C6733" w:rsidRPr="00060E0A">
        <w:rPr>
          <w:rFonts w:ascii="Helvetica" w:hAnsi="Helvetica" w:cs="Helvetica"/>
          <w:sz w:val="20"/>
          <w:szCs w:val="24"/>
        </w:rPr>
        <w:t>apimančio bet kurią arba daugiau iš šių substitucijos mutacijų sekos</w:t>
      </w:r>
      <w:r w:rsidRPr="00060E0A">
        <w:rPr>
          <w:rFonts w:ascii="Helvetica" w:hAnsi="Helvetica" w:cs="Helvetica"/>
          <w:sz w:val="20"/>
          <w:szCs w:val="24"/>
        </w:rPr>
        <w:t xml:space="preserve"> SEQ ID</w:t>
      </w:r>
      <w:r w:rsidR="00613080" w:rsidRPr="00060E0A">
        <w:rPr>
          <w:rFonts w:ascii="Helvetica" w:hAnsi="Helvetica" w:cs="Helvetica"/>
          <w:sz w:val="20"/>
          <w:szCs w:val="24"/>
        </w:rPr>
        <w:t xml:space="preserve"> </w:t>
      </w:r>
      <w:r w:rsidRPr="00060E0A">
        <w:rPr>
          <w:rFonts w:ascii="Helvetica" w:hAnsi="Helvetica" w:cs="Helvetica"/>
          <w:sz w:val="20"/>
          <w:szCs w:val="24"/>
        </w:rPr>
        <w:t>N</w:t>
      </w:r>
      <w:r w:rsidR="005C6733" w:rsidRPr="00060E0A">
        <w:rPr>
          <w:rFonts w:ascii="Helvetica" w:hAnsi="Helvetica" w:cs="Helvetica"/>
          <w:sz w:val="20"/>
          <w:szCs w:val="24"/>
        </w:rPr>
        <w:t xml:space="preserve">r. </w:t>
      </w:r>
      <w:r w:rsidRPr="00060E0A">
        <w:rPr>
          <w:rFonts w:ascii="Helvetica" w:hAnsi="Helvetica" w:cs="Helvetica"/>
          <w:sz w:val="20"/>
          <w:szCs w:val="24"/>
        </w:rPr>
        <w:t>165</w:t>
      </w:r>
      <w:r w:rsidR="005C6733" w:rsidRPr="00060E0A">
        <w:rPr>
          <w:rFonts w:ascii="Helvetica" w:hAnsi="Helvetica" w:cs="Helvetica"/>
          <w:sz w:val="20"/>
          <w:szCs w:val="24"/>
        </w:rPr>
        <w:t xml:space="preserve"> atžvilgiu</w:t>
      </w:r>
      <w:r w:rsidRPr="00060E0A">
        <w:rPr>
          <w:rFonts w:ascii="Helvetica" w:hAnsi="Helvetica" w:cs="Helvetica"/>
          <w:sz w:val="20"/>
          <w:szCs w:val="24"/>
        </w:rPr>
        <w:t>: N501Y; S477N; N439K; L452R; E484K; Y453F; A520S; K417N; K417V; S494P; N501T; S477R;</w:t>
      </w:r>
      <w:r w:rsidR="00613080" w:rsidRPr="00060E0A">
        <w:rPr>
          <w:rFonts w:ascii="Helvetica" w:hAnsi="Helvetica" w:cs="Helvetica"/>
          <w:sz w:val="20"/>
          <w:szCs w:val="24"/>
        </w:rPr>
        <w:t xml:space="preserve"> </w:t>
      </w:r>
      <w:r w:rsidRPr="00060E0A">
        <w:rPr>
          <w:rFonts w:ascii="Helvetica" w:hAnsi="Helvetica" w:cs="Helvetica"/>
          <w:sz w:val="20"/>
          <w:szCs w:val="24"/>
        </w:rPr>
        <w:t xml:space="preserve">V367F; P384L; A522S; A522V; V382L; P330S; T478I; S477I; P479S; </w:t>
      </w:r>
      <w:r w:rsidR="00375DA8" w:rsidRPr="00060E0A">
        <w:rPr>
          <w:rFonts w:ascii="Helvetica" w:hAnsi="Helvetica" w:cs="Helvetica"/>
          <w:sz w:val="20"/>
          <w:szCs w:val="24"/>
        </w:rPr>
        <w:t>arba</w:t>
      </w:r>
    </w:p>
    <w:p w14:paraId="7AD13FC5" w14:textId="77777777" w:rsidR="00C85125" w:rsidRPr="00060E0A" w:rsidRDefault="00C85125" w:rsidP="00060E0A">
      <w:pPr>
        <w:autoSpaceDE w:val="0"/>
        <w:autoSpaceDN w:val="0"/>
        <w:adjustRightInd w:val="0"/>
        <w:spacing w:after="0" w:line="360" w:lineRule="auto"/>
        <w:jc w:val="both"/>
        <w:rPr>
          <w:rFonts w:ascii="Helvetica" w:hAnsi="Helvetica" w:cs="Helvetica"/>
          <w:sz w:val="20"/>
          <w:szCs w:val="24"/>
        </w:rPr>
      </w:pPr>
      <w:r w:rsidRPr="00060E0A">
        <w:rPr>
          <w:rFonts w:ascii="Helvetica" w:hAnsi="Helvetica" w:cs="Helvetica"/>
          <w:sz w:val="20"/>
          <w:szCs w:val="24"/>
        </w:rPr>
        <w:t xml:space="preserve">(v) </w:t>
      </w:r>
      <w:r w:rsidR="00375DA8" w:rsidRPr="00060E0A">
        <w:rPr>
          <w:rFonts w:ascii="Helvetica" w:hAnsi="Helvetica" w:cs="Helvetica"/>
          <w:sz w:val="20"/>
          <w:szCs w:val="24"/>
        </w:rPr>
        <w:t>bet kurio iš</w:t>
      </w:r>
      <w:r w:rsidRPr="00060E0A">
        <w:rPr>
          <w:rFonts w:ascii="Helvetica" w:hAnsi="Helvetica" w:cs="Helvetica"/>
          <w:sz w:val="20"/>
          <w:szCs w:val="24"/>
        </w:rPr>
        <w:t xml:space="preserve"> (i)-(iv)</w:t>
      </w:r>
      <w:r w:rsidR="00375DA8" w:rsidRPr="00060E0A">
        <w:rPr>
          <w:rFonts w:ascii="Helvetica" w:hAnsi="Helvetica" w:cs="Helvetica"/>
          <w:sz w:val="20"/>
          <w:szCs w:val="24"/>
        </w:rPr>
        <w:t xml:space="preserve"> derinio</w:t>
      </w:r>
      <w:r w:rsidRPr="00060E0A">
        <w:rPr>
          <w:rFonts w:ascii="Helvetica" w:hAnsi="Helvetica" w:cs="Helvetica"/>
          <w:sz w:val="20"/>
          <w:szCs w:val="24"/>
        </w:rPr>
        <w:t>.</w:t>
      </w:r>
    </w:p>
    <w:p w14:paraId="11855BA4" w14:textId="77777777" w:rsidR="00060E0A" w:rsidRPr="00060E0A" w:rsidRDefault="00060E0A" w:rsidP="00060E0A">
      <w:pPr>
        <w:autoSpaceDE w:val="0"/>
        <w:autoSpaceDN w:val="0"/>
        <w:adjustRightInd w:val="0"/>
        <w:spacing w:after="0" w:line="360" w:lineRule="auto"/>
        <w:jc w:val="both"/>
        <w:rPr>
          <w:rFonts w:ascii="Helvetica" w:hAnsi="Helvetica" w:cs="Helvetica"/>
          <w:sz w:val="20"/>
          <w:szCs w:val="24"/>
        </w:rPr>
      </w:pPr>
    </w:p>
    <w:p w14:paraId="488857C3" w14:textId="77777777" w:rsidR="00C85125" w:rsidRPr="00060E0A" w:rsidRDefault="00375DA8" w:rsidP="00060E0A">
      <w:pPr>
        <w:autoSpaceDE w:val="0"/>
        <w:autoSpaceDN w:val="0"/>
        <w:adjustRightInd w:val="0"/>
        <w:spacing w:after="0" w:line="360" w:lineRule="auto"/>
        <w:ind w:firstLine="567"/>
        <w:jc w:val="both"/>
        <w:rPr>
          <w:rFonts w:ascii="Helvetica" w:hAnsi="Helvetica" w:cs="Helvetica"/>
          <w:sz w:val="20"/>
          <w:szCs w:val="24"/>
        </w:rPr>
      </w:pPr>
      <w:r w:rsidRPr="00060E0A">
        <w:rPr>
          <w:rFonts w:ascii="Helvetica" w:hAnsi="Helvetica" w:cs="Helvetica"/>
          <w:sz w:val="20"/>
          <w:szCs w:val="24"/>
        </w:rPr>
        <w:t>26. Antikūnas arba antigeną surišantis fragmentas pagal bet kurį iš 1-25 punktą, kur antikūnas arba antigeną surišantis fragmentas geba neutralizuoti SARS-CoV-2 infekciją esant IC50 reikšmei</w:t>
      </w:r>
      <w:r w:rsidR="00C85125" w:rsidRPr="00060E0A">
        <w:rPr>
          <w:rFonts w:ascii="Helvetica" w:hAnsi="Helvetica" w:cs="Helvetica"/>
          <w:sz w:val="20"/>
          <w:szCs w:val="24"/>
        </w:rPr>
        <w:t xml:space="preserve"> 3</w:t>
      </w:r>
      <w:r w:rsidRPr="00060E0A">
        <w:rPr>
          <w:rFonts w:ascii="Helvetica" w:hAnsi="Helvetica" w:cs="Helvetica"/>
          <w:sz w:val="20"/>
          <w:szCs w:val="24"/>
        </w:rPr>
        <w:t>,</w:t>
      </w:r>
      <w:r w:rsidR="00C85125" w:rsidRPr="00060E0A">
        <w:rPr>
          <w:rFonts w:ascii="Helvetica" w:hAnsi="Helvetica" w:cs="Helvetica"/>
          <w:sz w:val="20"/>
          <w:szCs w:val="24"/>
        </w:rPr>
        <w:t xml:space="preserve">0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3</w:t>
      </w:r>
      <w:r w:rsidRPr="00060E0A">
        <w:rPr>
          <w:rFonts w:ascii="Helvetica" w:hAnsi="Helvetica" w:cs="Helvetica"/>
          <w:sz w:val="20"/>
          <w:szCs w:val="24"/>
        </w:rPr>
        <w:t>,</w:t>
      </w:r>
      <w:r w:rsidR="00C85125" w:rsidRPr="00060E0A">
        <w:rPr>
          <w:rFonts w:ascii="Helvetica" w:hAnsi="Helvetica" w:cs="Helvetica"/>
          <w:sz w:val="20"/>
          <w:szCs w:val="24"/>
        </w:rPr>
        <w:t xml:space="preserve">1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3</w:t>
      </w:r>
      <w:r w:rsidRPr="00060E0A">
        <w:rPr>
          <w:rFonts w:ascii="Helvetica" w:hAnsi="Helvetica" w:cs="Helvetica"/>
          <w:sz w:val="20"/>
          <w:szCs w:val="24"/>
        </w:rPr>
        <w:t>,</w:t>
      </w:r>
      <w:r w:rsidR="00C85125" w:rsidRPr="00060E0A">
        <w:rPr>
          <w:rFonts w:ascii="Helvetica" w:hAnsi="Helvetica" w:cs="Helvetica"/>
          <w:sz w:val="20"/>
          <w:szCs w:val="24"/>
        </w:rPr>
        <w:t xml:space="preserve">2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3</w:t>
      </w:r>
      <w:r w:rsidRPr="00060E0A">
        <w:rPr>
          <w:rFonts w:ascii="Helvetica" w:hAnsi="Helvetica" w:cs="Helvetica"/>
          <w:sz w:val="20"/>
          <w:szCs w:val="24"/>
        </w:rPr>
        <w:t>,</w:t>
      </w:r>
      <w:r w:rsidR="00C85125" w:rsidRPr="00060E0A">
        <w:rPr>
          <w:rFonts w:ascii="Helvetica" w:hAnsi="Helvetica" w:cs="Helvetica"/>
          <w:sz w:val="20"/>
          <w:szCs w:val="24"/>
        </w:rPr>
        <w:t xml:space="preserve">3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3</w:t>
      </w:r>
      <w:r w:rsidRPr="00060E0A">
        <w:rPr>
          <w:rFonts w:ascii="Helvetica" w:hAnsi="Helvetica" w:cs="Helvetica"/>
          <w:sz w:val="20"/>
          <w:szCs w:val="24"/>
        </w:rPr>
        <w:t>,</w:t>
      </w:r>
      <w:r w:rsidR="00C85125" w:rsidRPr="00060E0A">
        <w:rPr>
          <w:rFonts w:ascii="Helvetica" w:hAnsi="Helvetica" w:cs="Helvetica"/>
          <w:sz w:val="20"/>
          <w:szCs w:val="24"/>
        </w:rPr>
        <w:t xml:space="preserve">4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3</w:t>
      </w:r>
      <w:r w:rsidRPr="00060E0A">
        <w:rPr>
          <w:rFonts w:ascii="Helvetica" w:hAnsi="Helvetica" w:cs="Helvetica"/>
          <w:sz w:val="20"/>
          <w:szCs w:val="24"/>
        </w:rPr>
        <w:t>,</w:t>
      </w:r>
      <w:r w:rsidR="00C85125" w:rsidRPr="00060E0A">
        <w:rPr>
          <w:rFonts w:ascii="Helvetica" w:hAnsi="Helvetica" w:cs="Helvetica"/>
          <w:sz w:val="20"/>
          <w:szCs w:val="24"/>
        </w:rPr>
        <w:t>5</w:t>
      </w:r>
      <w:r w:rsidR="00613080" w:rsidRPr="00060E0A">
        <w:rPr>
          <w:rFonts w:ascii="Helvetica" w:hAnsi="Helvetica" w:cs="Helvetica"/>
          <w:sz w:val="20"/>
          <w:szCs w:val="24"/>
        </w:rPr>
        <w:t xml:space="preserve">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3</w:t>
      </w:r>
      <w:r w:rsidRPr="00060E0A">
        <w:rPr>
          <w:rFonts w:ascii="Helvetica" w:hAnsi="Helvetica" w:cs="Helvetica"/>
          <w:sz w:val="20"/>
          <w:szCs w:val="24"/>
        </w:rPr>
        <w:t>,</w:t>
      </w:r>
      <w:r w:rsidR="00C85125" w:rsidRPr="00060E0A">
        <w:rPr>
          <w:rFonts w:ascii="Helvetica" w:hAnsi="Helvetica" w:cs="Helvetica"/>
          <w:sz w:val="20"/>
          <w:szCs w:val="24"/>
        </w:rPr>
        <w:t xml:space="preserve">6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3</w:t>
      </w:r>
      <w:r w:rsidRPr="00060E0A">
        <w:rPr>
          <w:rFonts w:ascii="Helvetica" w:hAnsi="Helvetica" w:cs="Helvetica"/>
          <w:sz w:val="20"/>
          <w:szCs w:val="24"/>
        </w:rPr>
        <w:t>,</w:t>
      </w:r>
      <w:r w:rsidR="00C85125" w:rsidRPr="00060E0A">
        <w:rPr>
          <w:rFonts w:ascii="Helvetica" w:hAnsi="Helvetica" w:cs="Helvetica"/>
          <w:sz w:val="20"/>
          <w:szCs w:val="24"/>
        </w:rPr>
        <w:t xml:space="preserve">7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3</w:t>
      </w:r>
      <w:r w:rsidRPr="00060E0A">
        <w:rPr>
          <w:rFonts w:ascii="Helvetica" w:hAnsi="Helvetica" w:cs="Helvetica"/>
          <w:sz w:val="20"/>
          <w:szCs w:val="24"/>
        </w:rPr>
        <w:t>,</w:t>
      </w:r>
      <w:r w:rsidR="00C85125" w:rsidRPr="00060E0A">
        <w:rPr>
          <w:rFonts w:ascii="Helvetica" w:hAnsi="Helvetica" w:cs="Helvetica"/>
          <w:sz w:val="20"/>
          <w:szCs w:val="24"/>
        </w:rPr>
        <w:t xml:space="preserve">8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 3</w:t>
      </w:r>
      <w:r w:rsidRPr="00060E0A">
        <w:rPr>
          <w:rFonts w:ascii="Helvetica" w:hAnsi="Helvetica" w:cs="Helvetica"/>
          <w:sz w:val="20"/>
          <w:szCs w:val="24"/>
        </w:rPr>
        <w:t>,</w:t>
      </w:r>
      <w:r w:rsidR="00C85125" w:rsidRPr="00060E0A">
        <w:rPr>
          <w:rFonts w:ascii="Helvetica" w:hAnsi="Helvetica" w:cs="Helvetica"/>
          <w:sz w:val="20"/>
          <w:szCs w:val="24"/>
        </w:rPr>
        <w:t xml:space="preserve">9 </w:t>
      </w:r>
      <w:proofErr w:type="spellStart"/>
      <w:r w:rsidR="00C85125" w:rsidRPr="00060E0A">
        <w:rPr>
          <w:rFonts w:ascii="Helvetica" w:hAnsi="Helvetica" w:cs="Helvetica"/>
          <w:sz w:val="20"/>
          <w:szCs w:val="24"/>
        </w:rPr>
        <w:t>nM</w:t>
      </w:r>
      <w:proofErr w:type="spellEnd"/>
      <w:r w:rsidRPr="00060E0A">
        <w:rPr>
          <w:rFonts w:ascii="Helvetica" w:hAnsi="Helvetica" w:cs="Helvetica"/>
          <w:sz w:val="20"/>
          <w:szCs w:val="24"/>
        </w:rPr>
        <w:t xml:space="preserve"> arba</w:t>
      </w:r>
      <w:r w:rsidR="00C85125" w:rsidRPr="00060E0A">
        <w:rPr>
          <w:rFonts w:ascii="Helvetica" w:hAnsi="Helvetica" w:cs="Helvetica"/>
          <w:sz w:val="20"/>
          <w:szCs w:val="24"/>
        </w:rPr>
        <w:t xml:space="preserve"> 4</w:t>
      </w:r>
      <w:r w:rsidRPr="00060E0A">
        <w:rPr>
          <w:rFonts w:ascii="Helvetica" w:hAnsi="Helvetica" w:cs="Helvetica"/>
          <w:sz w:val="20"/>
          <w:szCs w:val="24"/>
        </w:rPr>
        <w:t>,</w:t>
      </w:r>
      <w:r w:rsidR="00C85125" w:rsidRPr="00060E0A">
        <w:rPr>
          <w:rFonts w:ascii="Helvetica" w:hAnsi="Helvetica" w:cs="Helvetica"/>
          <w:sz w:val="20"/>
          <w:szCs w:val="24"/>
        </w:rPr>
        <w:t xml:space="preserve">0 </w:t>
      </w:r>
      <w:proofErr w:type="spellStart"/>
      <w:r w:rsidR="00C85125" w:rsidRPr="00060E0A">
        <w:rPr>
          <w:rFonts w:ascii="Helvetica" w:hAnsi="Helvetica" w:cs="Helvetica"/>
          <w:sz w:val="20"/>
          <w:szCs w:val="24"/>
        </w:rPr>
        <w:t>nM</w:t>
      </w:r>
      <w:proofErr w:type="spellEnd"/>
      <w:r w:rsidR="00C85125" w:rsidRPr="00060E0A">
        <w:rPr>
          <w:rFonts w:ascii="Helvetica" w:hAnsi="Helvetica" w:cs="Helvetica"/>
          <w:sz w:val="20"/>
          <w:szCs w:val="24"/>
        </w:rPr>
        <w:t>.</w:t>
      </w:r>
    </w:p>
    <w:p w14:paraId="1ECCFD4E" w14:textId="77777777" w:rsidR="00060E0A" w:rsidRPr="00060E0A" w:rsidRDefault="00060E0A" w:rsidP="00060E0A">
      <w:pPr>
        <w:autoSpaceDE w:val="0"/>
        <w:autoSpaceDN w:val="0"/>
        <w:adjustRightInd w:val="0"/>
        <w:spacing w:after="0" w:line="360" w:lineRule="auto"/>
        <w:ind w:firstLine="567"/>
        <w:jc w:val="both"/>
        <w:rPr>
          <w:rFonts w:ascii="Helvetica" w:hAnsi="Helvetica" w:cs="Helvetica"/>
          <w:sz w:val="20"/>
          <w:szCs w:val="24"/>
        </w:rPr>
      </w:pPr>
    </w:p>
    <w:p w14:paraId="319B9C99" w14:textId="77777777" w:rsidR="00375DA8" w:rsidRPr="00060E0A" w:rsidRDefault="00375DA8" w:rsidP="00060E0A">
      <w:pPr>
        <w:autoSpaceDE w:val="0"/>
        <w:autoSpaceDN w:val="0"/>
        <w:adjustRightInd w:val="0"/>
        <w:spacing w:after="0" w:line="360" w:lineRule="auto"/>
        <w:ind w:firstLine="567"/>
        <w:jc w:val="both"/>
        <w:rPr>
          <w:rFonts w:ascii="Helvetica" w:hAnsi="Helvetica" w:cs="Helvetica"/>
          <w:sz w:val="20"/>
          <w:szCs w:val="24"/>
        </w:rPr>
      </w:pPr>
      <w:r w:rsidRPr="00060E0A">
        <w:rPr>
          <w:rFonts w:ascii="Helvetica" w:hAnsi="Helvetica" w:cs="Helvetica"/>
          <w:sz w:val="20"/>
          <w:szCs w:val="24"/>
        </w:rPr>
        <w:t>27. Antikūnas arba antigeną surišantis fragmentas pagal bet kurį iš 1-26 punktą, apimantis:</w:t>
      </w:r>
    </w:p>
    <w:p w14:paraId="39D35B5F" w14:textId="77777777" w:rsidR="00C85125" w:rsidRPr="00060E0A" w:rsidRDefault="00375DA8" w:rsidP="00060E0A">
      <w:pPr>
        <w:autoSpaceDE w:val="0"/>
        <w:autoSpaceDN w:val="0"/>
        <w:adjustRightInd w:val="0"/>
        <w:spacing w:after="0" w:line="360" w:lineRule="auto"/>
        <w:jc w:val="both"/>
        <w:rPr>
          <w:rFonts w:ascii="Helvetica" w:hAnsi="Helvetica" w:cs="Helvetica"/>
          <w:sz w:val="20"/>
          <w:szCs w:val="24"/>
        </w:rPr>
      </w:pPr>
      <w:r w:rsidRPr="00060E0A">
        <w:rPr>
          <w:rFonts w:ascii="Helvetica" w:hAnsi="Helvetica" w:cs="Helvetica"/>
          <w:sz w:val="20"/>
          <w:szCs w:val="24"/>
        </w:rPr>
        <w:t>(i) sunkiąją grandinę, apimančią (i)(1) VH, kuri apima arba susideda iš aminorūgščių sekos, parodytos SEQ ID Nr. 113, ir</w:t>
      </w:r>
      <w:r w:rsidR="00C85125" w:rsidRPr="00060E0A">
        <w:rPr>
          <w:rFonts w:ascii="Helvetica" w:hAnsi="Helvetica" w:cs="Helvetica"/>
          <w:sz w:val="20"/>
          <w:szCs w:val="24"/>
        </w:rPr>
        <w:t xml:space="preserve"> (i)(2) CH1-CH3</w:t>
      </w:r>
      <w:r w:rsidRPr="00060E0A">
        <w:rPr>
          <w:rFonts w:ascii="Helvetica" w:hAnsi="Helvetica" w:cs="Helvetica"/>
          <w:sz w:val="20"/>
          <w:szCs w:val="24"/>
        </w:rPr>
        <w:t xml:space="preserve">, kuris apima arba susideda iš aminorūgščių sekos, parodytos </w:t>
      </w:r>
      <w:r w:rsidR="00C85125" w:rsidRPr="00060E0A">
        <w:rPr>
          <w:rFonts w:ascii="Helvetica" w:hAnsi="Helvetica" w:cs="Helvetica"/>
          <w:sz w:val="20"/>
          <w:szCs w:val="24"/>
        </w:rPr>
        <w:t>SEQ ID</w:t>
      </w:r>
      <w:r w:rsidR="00613080" w:rsidRPr="00060E0A">
        <w:rPr>
          <w:rFonts w:ascii="Helvetica" w:hAnsi="Helvetica" w:cs="Helvetica"/>
          <w:sz w:val="20"/>
          <w:szCs w:val="24"/>
        </w:rPr>
        <w:t xml:space="preserve"> </w:t>
      </w:r>
      <w:r w:rsidR="00C85125" w:rsidRPr="00060E0A">
        <w:rPr>
          <w:rFonts w:ascii="Helvetica" w:hAnsi="Helvetica" w:cs="Helvetica"/>
          <w:sz w:val="20"/>
          <w:szCs w:val="24"/>
        </w:rPr>
        <w:t>N</w:t>
      </w:r>
      <w:r w:rsidRPr="00060E0A">
        <w:rPr>
          <w:rFonts w:ascii="Helvetica" w:hAnsi="Helvetica" w:cs="Helvetica"/>
          <w:sz w:val="20"/>
          <w:szCs w:val="24"/>
        </w:rPr>
        <w:t xml:space="preserve">r. </w:t>
      </w:r>
      <w:r w:rsidR="00C85125" w:rsidRPr="00060E0A">
        <w:rPr>
          <w:rFonts w:ascii="Helvetica" w:hAnsi="Helvetica" w:cs="Helvetica"/>
          <w:sz w:val="20"/>
          <w:szCs w:val="24"/>
        </w:rPr>
        <w:t xml:space="preserve">173; </w:t>
      </w:r>
    </w:p>
    <w:p w14:paraId="7C65116B" w14:textId="77777777" w:rsidR="00C85125" w:rsidRPr="00060E0A" w:rsidRDefault="00C85125" w:rsidP="00060E0A">
      <w:pPr>
        <w:autoSpaceDE w:val="0"/>
        <w:autoSpaceDN w:val="0"/>
        <w:adjustRightInd w:val="0"/>
        <w:spacing w:after="0" w:line="360" w:lineRule="auto"/>
        <w:jc w:val="both"/>
        <w:rPr>
          <w:rFonts w:ascii="Helvetica" w:hAnsi="Helvetica" w:cs="Helvetica"/>
          <w:sz w:val="20"/>
          <w:szCs w:val="24"/>
        </w:rPr>
      </w:pPr>
      <w:r w:rsidRPr="00060E0A">
        <w:rPr>
          <w:rFonts w:ascii="Helvetica" w:hAnsi="Helvetica" w:cs="Helvetica"/>
          <w:sz w:val="20"/>
          <w:szCs w:val="24"/>
        </w:rPr>
        <w:t xml:space="preserve">(ii) </w:t>
      </w:r>
      <w:r w:rsidR="00375DA8" w:rsidRPr="00060E0A">
        <w:rPr>
          <w:rFonts w:ascii="Helvetica" w:hAnsi="Helvetica" w:cs="Helvetica"/>
          <w:sz w:val="20"/>
          <w:szCs w:val="24"/>
        </w:rPr>
        <w:t xml:space="preserve">lengvąją grandinę, apimančią </w:t>
      </w:r>
      <w:r w:rsidRPr="00060E0A">
        <w:rPr>
          <w:rFonts w:ascii="Helvetica" w:hAnsi="Helvetica" w:cs="Helvetica"/>
          <w:sz w:val="20"/>
          <w:szCs w:val="24"/>
        </w:rPr>
        <w:t xml:space="preserve">(ii)(1) VL </w:t>
      </w:r>
      <w:r w:rsidR="00375DA8" w:rsidRPr="00060E0A">
        <w:rPr>
          <w:rFonts w:ascii="Helvetica" w:hAnsi="Helvetica" w:cs="Helvetica"/>
          <w:sz w:val="20"/>
          <w:szCs w:val="24"/>
        </w:rPr>
        <w:t xml:space="preserve">kuri apima arba susideda </w:t>
      </w:r>
      <w:r w:rsidR="00F71A35" w:rsidRPr="00060E0A">
        <w:rPr>
          <w:rFonts w:ascii="Helvetica" w:hAnsi="Helvetica" w:cs="Helvetica"/>
          <w:sz w:val="20"/>
          <w:szCs w:val="24"/>
        </w:rPr>
        <w:t xml:space="preserve">iš aminorūgščių sekos, parodytos </w:t>
      </w:r>
      <w:r w:rsidRPr="00060E0A">
        <w:rPr>
          <w:rFonts w:ascii="Helvetica" w:hAnsi="Helvetica" w:cs="Helvetica"/>
          <w:sz w:val="20"/>
          <w:szCs w:val="24"/>
        </w:rPr>
        <w:t>SEQ</w:t>
      </w:r>
      <w:r w:rsidR="00613080" w:rsidRPr="00060E0A">
        <w:rPr>
          <w:rFonts w:ascii="Helvetica" w:hAnsi="Helvetica" w:cs="Helvetica"/>
          <w:sz w:val="20"/>
          <w:szCs w:val="24"/>
        </w:rPr>
        <w:t xml:space="preserve"> </w:t>
      </w:r>
      <w:r w:rsidRPr="00060E0A">
        <w:rPr>
          <w:rFonts w:ascii="Helvetica" w:hAnsi="Helvetica" w:cs="Helvetica"/>
          <w:sz w:val="20"/>
          <w:szCs w:val="24"/>
        </w:rPr>
        <w:t>ID N</w:t>
      </w:r>
      <w:r w:rsidR="00F71A35" w:rsidRPr="00060E0A">
        <w:rPr>
          <w:rFonts w:ascii="Helvetica" w:hAnsi="Helvetica" w:cs="Helvetica"/>
          <w:sz w:val="20"/>
          <w:szCs w:val="24"/>
        </w:rPr>
        <w:t>r.</w:t>
      </w:r>
      <w:r w:rsidRPr="00060E0A">
        <w:rPr>
          <w:rFonts w:ascii="Helvetica" w:hAnsi="Helvetica" w:cs="Helvetica"/>
          <w:sz w:val="20"/>
          <w:szCs w:val="24"/>
        </w:rPr>
        <w:t xml:space="preserve"> 168, </w:t>
      </w:r>
      <w:r w:rsidR="00F71A35" w:rsidRPr="00060E0A">
        <w:rPr>
          <w:rFonts w:ascii="Helvetica" w:hAnsi="Helvetica" w:cs="Helvetica"/>
          <w:sz w:val="20"/>
          <w:szCs w:val="24"/>
        </w:rPr>
        <w:t>ir</w:t>
      </w:r>
      <w:r w:rsidRPr="00060E0A">
        <w:rPr>
          <w:rFonts w:ascii="Helvetica" w:hAnsi="Helvetica" w:cs="Helvetica"/>
          <w:sz w:val="20"/>
          <w:szCs w:val="24"/>
        </w:rPr>
        <w:t xml:space="preserve"> (ii)(2) CL</w:t>
      </w:r>
      <w:r w:rsidR="00F71A35" w:rsidRPr="00060E0A">
        <w:rPr>
          <w:rFonts w:ascii="Helvetica" w:hAnsi="Helvetica" w:cs="Helvetica"/>
          <w:sz w:val="20"/>
          <w:szCs w:val="24"/>
        </w:rPr>
        <w:t xml:space="preserve"> kuris apima arba susideda iš aminorūgščių sekos, parodytos</w:t>
      </w:r>
      <w:r w:rsidRPr="00060E0A">
        <w:rPr>
          <w:rFonts w:ascii="Helvetica" w:hAnsi="Helvetica" w:cs="Helvetica"/>
          <w:sz w:val="20"/>
          <w:szCs w:val="24"/>
        </w:rPr>
        <w:t xml:space="preserve"> SEQ ID N</w:t>
      </w:r>
      <w:r w:rsidR="00F71A35" w:rsidRPr="00060E0A">
        <w:rPr>
          <w:rFonts w:ascii="Helvetica" w:hAnsi="Helvetica" w:cs="Helvetica"/>
          <w:sz w:val="20"/>
          <w:szCs w:val="24"/>
        </w:rPr>
        <w:t xml:space="preserve">r. </w:t>
      </w:r>
      <w:r w:rsidRPr="00060E0A">
        <w:rPr>
          <w:rFonts w:ascii="Helvetica" w:hAnsi="Helvetica" w:cs="Helvetica"/>
          <w:sz w:val="20"/>
          <w:szCs w:val="24"/>
        </w:rPr>
        <w:t>174.</w:t>
      </w:r>
    </w:p>
    <w:p w14:paraId="5F9A1E00" w14:textId="77777777" w:rsidR="00060E0A" w:rsidRPr="00060E0A" w:rsidRDefault="00060E0A" w:rsidP="00060E0A">
      <w:pPr>
        <w:autoSpaceDE w:val="0"/>
        <w:autoSpaceDN w:val="0"/>
        <w:adjustRightInd w:val="0"/>
        <w:spacing w:after="0" w:line="360" w:lineRule="auto"/>
        <w:jc w:val="both"/>
        <w:rPr>
          <w:rFonts w:ascii="Helvetica" w:hAnsi="Helvetica" w:cs="Helvetica"/>
          <w:sz w:val="20"/>
          <w:szCs w:val="24"/>
        </w:rPr>
      </w:pPr>
    </w:p>
    <w:p w14:paraId="4C5A21C4" w14:textId="77777777" w:rsidR="00F71A35" w:rsidRPr="00060E0A" w:rsidRDefault="00F71A35" w:rsidP="00060E0A">
      <w:pPr>
        <w:autoSpaceDE w:val="0"/>
        <w:autoSpaceDN w:val="0"/>
        <w:adjustRightInd w:val="0"/>
        <w:spacing w:after="0" w:line="360" w:lineRule="auto"/>
        <w:ind w:firstLine="567"/>
        <w:jc w:val="both"/>
        <w:rPr>
          <w:rFonts w:ascii="Helvetica" w:hAnsi="Helvetica" w:cs="Helvetica"/>
          <w:sz w:val="20"/>
          <w:szCs w:val="24"/>
        </w:rPr>
      </w:pPr>
      <w:r w:rsidRPr="00060E0A">
        <w:rPr>
          <w:rFonts w:ascii="Helvetica" w:hAnsi="Helvetica" w:cs="Helvetica"/>
          <w:sz w:val="20"/>
          <w:szCs w:val="24"/>
        </w:rPr>
        <w:t>28. Antikūnas arba antigeną surišantis fragmentas pagal bet kurį iš 1-26 punktą, apimantis:</w:t>
      </w:r>
    </w:p>
    <w:p w14:paraId="38CE4B9F" w14:textId="77777777" w:rsidR="00F71A35" w:rsidRPr="00060E0A" w:rsidRDefault="00F71A35" w:rsidP="00060E0A">
      <w:pPr>
        <w:autoSpaceDE w:val="0"/>
        <w:autoSpaceDN w:val="0"/>
        <w:adjustRightInd w:val="0"/>
        <w:spacing w:after="0" w:line="360" w:lineRule="auto"/>
        <w:jc w:val="both"/>
        <w:rPr>
          <w:rFonts w:ascii="Helvetica" w:hAnsi="Helvetica" w:cs="Helvetica"/>
          <w:sz w:val="20"/>
          <w:szCs w:val="24"/>
        </w:rPr>
      </w:pPr>
      <w:r w:rsidRPr="00060E0A">
        <w:rPr>
          <w:rFonts w:ascii="Helvetica" w:hAnsi="Helvetica" w:cs="Helvetica"/>
          <w:sz w:val="20"/>
          <w:szCs w:val="24"/>
        </w:rPr>
        <w:t xml:space="preserve">(i) sunkiąją grandinę, apimančią (i)(1) VH, kuri apima arba susideda iš aminorūgščių sekos, parodytos SEQ ID Nr. 113, ir (i)(2) CH1-CH3, kuris apima arba susideda iš aminorūgščių sekos, parodytos SEQ ID Nr. 173; </w:t>
      </w:r>
    </w:p>
    <w:p w14:paraId="5D37F06C" w14:textId="77777777" w:rsidR="00F71A35" w:rsidRPr="00060E0A" w:rsidRDefault="00F71A35" w:rsidP="00060E0A">
      <w:pPr>
        <w:autoSpaceDE w:val="0"/>
        <w:autoSpaceDN w:val="0"/>
        <w:adjustRightInd w:val="0"/>
        <w:spacing w:after="0" w:line="360" w:lineRule="auto"/>
        <w:jc w:val="both"/>
        <w:rPr>
          <w:rFonts w:ascii="Helvetica" w:hAnsi="Helvetica" w:cs="Helvetica"/>
          <w:sz w:val="20"/>
          <w:szCs w:val="24"/>
        </w:rPr>
      </w:pPr>
      <w:r w:rsidRPr="00060E0A">
        <w:rPr>
          <w:rFonts w:ascii="Helvetica" w:hAnsi="Helvetica" w:cs="Helvetica"/>
          <w:sz w:val="20"/>
          <w:szCs w:val="24"/>
        </w:rPr>
        <w:t>(ii) lengvąją grandinę, apimančią (ii)(1) VL kuri apima arba susideda iš aminorūgščių sekos, parodytos SEQ ID Nr. 168, ir (ii)(2) CL kuris apima arba susideda iš aminorūgščių sekos, parodytos SEQ ID Nr. 174.</w:t>
      </w:r>
    </w:p>
    <w:p w14:paraId="15BEB888" w14:textId="77777777" w:rsidR="00060E0A" w:rsidRPr="00060E0A" w:rsidRDefault="00060E0A" w:rsidP="00060E0A">
      <w:pPr>
        <w:autoSpaceDE w:val="0"/>
        <w:autoSpaceDN w:val="0"/>
        <w:adjustRightInd w:val="0"/>
        <w:spacing w:after="0" w:line="360" w:lineRule="auto"/>
        <w:jc w:val="both"/>
        <w:rPr>
          <w:rFonts w:ascii="Helvetica" w:hAnsi="Helvetica" w:cs="Helvetica"/>
          <w:sz w:val="20"/>
          <w:szCs w:val="24"/>
        </w:rPr>
      </w:pPr>
    </w:p>
    <w:p w14:paraId="460F3B06" w14:textId="77777777" w:rsidR="00C85125" w:rsidRPr="00060E0A" w:rsidRDefault="00F71A35" w:rsidP="00060E0A">
      <w:pPr>
        <w:autoSpaceDE w:val="0"/>
        <w:autoSpaceDN w:val="0"/>
        <w:adjustRightInd w:val="0"/>
        <w:spacing w:after="0" w:line="360" w:lineRule="auto"/>
        <w:ind w:firstLine="567"/>
        <w:jc w:val="both"/>
        <w:rPr>
          <w:rFonts w:ascii="Helvetica" w:hAnsi="Helvetica" w:cs="Helvetica"/>
          <w:sz w:val="20"/>
          <w:szCs w:val="24"/>
        </w:rPr>
      </w:pPr>
      <w:r w:rsidRPr="00060E0A">
        <w:rPr>
          <w:rFonts w:ascii="Helvetica" w:hAnsi="Helvetica" w:cs="Helvetica"/>
          <w:sz w:val="20"/>
          <w:szCs w:val="24"/>
        </w:rPr>
        <w:lastRenderedPageBreak/>
        <w:t>29. Antikūnas arba antigeną surišantis fragmentas pagal bet kurį iš 1-26 punktą, apimantis</w:t>
      </w:r>
      <w:r w:rsidR="00C85125" w:rsidRPr="00060E0A">
        <w:rPr>
          <w:rFonts w:ascii="Helvetica" w:hAnsi="Helvetica" w:cs="Helvetica"/>
          <w:sz w:val="20"/>
          <w:szCs w:val="24"/>
        </w:rPr>
        <w:t xml:space="preserve"> CH1-CH3</w:t>
      </w:r>
      <w:r w:rsidRPr="00060E0A">
        <w:rPr>
          <w:rFonts w:ascii="Helvetica" w:hAnsi="Helvetica" w:cs="Helvetica"/>
          <w:sz w:val="20"/>
          <w:szCs w:val="24"/>
        </w:rPr>
        <w:t xml:space="preserve">, kuris apima arba susideda iš aminorūgščių sekos, parodytos </w:t>
      </w:r>
      <w:r w:rsidR="00C85125" w:rsidRPr="00060E0A">
        <w:rPr>
          <w:rFonts w:ascii="Helvetica" w:hAnsi="Helvetica" w:cs="Helvetica"/>
          <w:sz w:val="20"/>
          <w:szCs w:val="24"/>
        </w:rPr>
        <w:t>SEQ ID N</w:t>
      </w:r>
      <w:r w:rsidRPr="00060E0A">
        <w:rPr>
          <w:rFonts w:ascii="Helvetica" w:hAnsi="Helvetica" w:cs="Helvetica"/>
          <w:sz w:val="20"/>
          <w:szCs w:val="24"/>
        </w:rPr>
        <w:t xml:space="preserve">r. </w:t>
      </w:r>
      <w:r w:rsidR="00C85125" w:rsidRPr="00060E0A">
        <w:rPr>
          <w:rFonts w:ascii="Helvetica" w:hAnsi="Helvetica" w:cs="Helvetica"/>
          <w:sz w:val="20"/>
          <w:szCs w:val="24"/>
        </w:rPr>
        <w:t xml:space="preserve">265 </w:t>
      </w:r>
      <w:r w:rsidRPr="00060E0A">
        <w:rPr>
          <w:rFonts w:ascii="Helvetica" w:hAnsi="Helvetica" w:cs="Helvetica"/>
          <w:sz w:val="20"/>
          <w:szCs w:val="24"/>
        </w:rPr>
        <w:t>arba</w:t>
      </w:r>
      <w:r w:rsidR="00C85125" w:rsidRPr="00060E0A">
        <w:rPr>
          <w:rFonts w:ascii="Helvetica" w:hAnsi="Helvetica" w:cs="Helvetica"/>
          <w:sz w:val="20"/>
          <w:szCs w:val="24"/>
        </w:rPr>
        <w:t xml:space="preserve"> 266.</w:t>
      </w:r>
    </w:p>
    <w:sectPr w:rsidR="00C85125" w:rsidRPr="00060E0A" w:rsidSect="00060E0A">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213DD" w14:textId="77777777" w:rsidR="00834E35" w:rsidRDefault="00834E35" w:rsidP="00613080">
      <w:pPr>
        <w:spacing w:after="0" w:line="240" w:lineRule="auto"/>
      </w:pPr>
      <w:r>
        <w:separator/>
      </w:r>
    </w:p>
  </w:endnote>
  <w:endnote w:type="continuationSeparator" w:id="0">
    <w:p w14:paraId="0A5CECEB" w14:textId="77777777" w:rsidR="00834E35" w:rsidRDefault="00834E35" w:rsidP="00613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3DCC9" w14:textId="77777777" w:rsidR="00834E35" w:rsidRDefault="00834E35" w:rsidP="00613080">
      <w:pPr>
        <w:spacing w:after="0" w:line="240" w:lineRule="auto"/>
      </w:pPr>
      <w:r>
        <w:separator/>
      </w:r>
    </w:p>
  </w:footnote>
  <w:footnote w:type="continuationSeparator" w:id="0">
    <w:p w14:paraId="759B1AE4" w14:textId="77777777" w:rsidR="00834E35" w:rsidRDefault="00834E35" w:rsidP="006130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91101"/>
    <w:multiLevelType w:val="hybridMultilevel"/>
    <w:tmpl w:val="291ED29C"/>
    <w:lvl w:ilvl="0" w:tplc="0ACCA7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830558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5125"/>
    <w:rsid w:val="00051CA3"/>
    <w:rsid w:val="00060E0A"/>
    <w:rsid w:val="00103DDB"/>
    <w:rsid w:val="00224503"/>
    <w:rsid w:val="0027254A"/>
    <w:rsid w:val="00273BF8"/>
    <w:rsid w:val="00375DA8"/>
    <w:rsid w:val="0039044E"/>
    <w:rsid w:val="0040766B"/>
    <w:rsid w:val="00476177"/>
    <w:rsid w:val="00505A93"/>
    <w:rsid w:val="0052784A"/>
    <w:rsid w:val="005B435C"/>
    <w:rsid w:val="005C6733"/>
    <w:rsid w:val="00613080"/>
    <w:rsid w:val="00665EFB"/>
    <w:rsid w:val="00680049"/>
    <w:rsid w:val="006B4BCB"/>
    <w:rsid w:val="00713B87"/>
    <w:rsid w:val="007E1AC4"/>
    <w:rsid w:val="00834E35"/>
    <w:rsid w:val="009B135A"/>
    <w:rsid w:val="009E5A65"/>
    <w:rsid w:val="00A0161A"/>
    <w:rsid w:val="00A145A2"/>
    <w:rsid w:val="00C3710C"/>
    <w:rsid w:val="00C85125"/>
    <w:rsid w:val="00C85FFE"/>
    <w:rsid w:val="00C9155D"/>
    <w:rsid w:val="00D83971"/>
    <w:rsid w:val="00DC0890"/>
    <w:rsid w:val="00E35609"/>
    <w:rsid w:val="00E8012A"/>
    <w:rsid w:val="00F03A5B"/>
    <w:rsid w:val="00F372F3"/>
    <w:rsid w:val="00F71A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B004E"/>
  <w15:chartTrackingRefBased/>
  <w15:docId w15:val="{44615844-17AB-48AF-986B-4E2421C0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1308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13080"/>
  </w:style>
  <w:style w:type="paragraph" w:styleId="Porat">
    <w:name w:val="footer"/>
    <w:basedOn w:val="prastasis"/>
    <w:link w:val="PoratDiagrama"/>
    <w:uiPriority w:val="99"/>
    <w:unhideWhenUsed/>
    <w:rsid w:val="0061308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13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1748</Words>
  <Characters>10424</Characters>
  <Application>Microsoft Office Word</Application>
  <DocSecurity>0</DocSecurity>
  <Lines>189</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Raimonda Kvietkauskaitė</cp:lastModifiedBy>
  <cp:revision>4</cp:revision>
  <dcterms:created xsi:type="dcterms:W3CDTF">2023-08-23T11:32:00Z</dcterms:created>
  <dcterms:modified xsi:type="dcterms:W3CDTF">2023-08-23T11:34:00Z</dcterms:modified>
</cp:coreProperties>
</file>