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Fungicidinės priemonės dviejų veikliųjų komponenčių a) ir b) pagrindu turi sinergetiškai padidėjusį poveikį tuo atvėju, jei a) komponentė yra 4-(4-chlorfenil)-2-fenil-2-/(1H-1,2,4-triazol-1-il) metil/butilnitrilas ir b) komponentė yra pasirinktinai fenopropoimorfas arba fenopropidinas, arba abiejų medžiagų mišinys. Taip pat pasiūlytas būdas kovai su grybais.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