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temperatūros matavimo sričiai, būtent, temperatūros įvorei, kuri skirta temperatūros davikliui (14) įstatyti į vamzdžio arba indo sienelėje padarytą kiaurymę (1). Įvorė turi pirmąjį vamzdžio formos korpusą (3), kurio vidinis galas (7) yra uždarytas, o išoriniame gale turi radialinį flanšą (10), prispaudimo įtaisu (11) sandariai prispaustą prie vamzdžio arba indo sienelėje padarytos kiaurymę apgaubiančios briaunos arba užkarpos. Pirmasis vamzdžio formos korpusas (3), turintis dviejų skirtingų diametrų ilgio dalis yra vientisas ir suformuotas giliu tempimu. Temperatūros daviklio įvorė turi antrąjį, abiem atvirais galais vamzdžio formos korpusą (8), kuris savo vidiniame gale turi radialinį flanšą (9), prispaudimo įtaisu (11) prispaudžiamą prie pirmojo vamzdžio formos korpuso (3) radialinio flanšo (10). Tarp flanšo (10) ir užkarpos (2) yra sandarinimo žiedas (12). Prispaudimo įtaisas (11) yra įsuktas į sriegius, padarytus kiaurymėje (1), esančioje vamzdžio sienelėje virš minėtos briaunos arba užkarpos.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