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junginiams, kurių formulė I,@kurioje W, X, Y1, Y2, Z, R1, R2 ir R14 turi išradimo aprašyme nurodytas reikšmes, šių junginių gavimo būdui, preparatams pikžolėms naikinti ir augalų augimui reguliuoti, kuriuose yra tokie junginiai kaip biologiškai aktyvios medžiagos, biologiškai aktyvių medžiagų pritaikymui, o taip pat ir preparatų pritaikymui piktžolių naikinimui ir augalų augimo reguliavimui.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