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arginilo darinių, turinčių aminonaftalensulfamidus, gavimo būdo patobulinimui. Išradime aprašomi junginiai naudojami biotehnologijoje, kaip chromo- ir fluorogeniniai substratai proteazių fermentinio aktyvumo nustatymui nauju analizės metodu (ANSA). Žinomais būdais medžiagos gaunamos šiurkščiuose sąlygose, naudojant daug tarpinių stadijų ir toksines medžiagas, tokias kaip dicikloheksilkarbodiimidas, susidarant pašaliniam produktui - benzilo bromidui, o galutinių produktų išeiga siekia tik 35-40%. Išradimo tikslas - padidinti išeigą ir supaprastinti procesą, pasiekiamas sumažinti stadijų skaičių, atsisakant sunkiai gaunamų ir toksinių reagentų panaudojimo, išvengiant pašalinių produktų susidarymo. Procesas vykdomas: (Nq-nitro-Na-tret.butiloksikarbonil)argininas piridine kondensuojamas su 5-aminonaftalen-1-sulfamidu dioksane esant di-tret.butilpirokarbonatui, toliau chromatografuojant ir valant reakcijos mišinį iki analitiškai gryno produkto. Nq-nitro ir Na-tret.butiloksikarbonilinė grupės nuskeliamos hidrinant vandeniliu, HCl metanolyje tirpale, dalivaujant katalizatoriui Pd/C, gautas dihidrochloridas veikiamas NaHCO3. Išeiga 64,8-79,4%.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