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440C" w14:textId="5DBDA5C1" w:rsidR="009761A7" w:rsidRPr="004C166B" w:rsidRDefault="004C166B" w:rsidP="004C166B">
      <w:pPr>
        <w:pStyle w:val="Sraopastraipa"/>
        <w:widowControl/>
        <w:tabs>
          <w:tab w:val="left" w:pos="34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pacing w:val="-12"/>
          <w:sz w:val="20"/>
        </w:rPr>
        <w:t xml:space="preserve">1. </w:t>
      </w:r>
      <w:r w:rsidR="00E87634" w:rsidRPr="004C166B">
        <w:rPr>
          <w:rFonts w:ascii="Helvetica" w:hAnsi="Helvetica" w:cs="Helvetica"/>
          <w:spacing w:val="-12"/>
          <w:sz w:val="20"/>
        </w:rPr>
        <w:t>Vektorių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sistema,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apimanti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mažiausiai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dvi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AAV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daleles,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kurių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kiekviena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pacing w:val="-12"/>
          <w:sz w:val="20"/>
        </w:rPr>
        <w:t>apima</w:t>
      </w:r>
      <w:r w:rsidR="00E87634" w:rsidRPr="004C166B">
        <w:rPr>
          <w:rFonts w:ascii="Helvetica" w:hAnsi="Helvetica" w:cs="Helvetica"/>
          <w:sz w:val="20"/>
        </w:rPr>
        <w:t xml:space="preserve"> </w:t>
      </w:r>
      <w:r w:rsidR="00E87634" w:rsidRPr="004C166B">
        <w:rPr>
          <w:rFonts w:ascii="Helvetica" w:hAnsi="Helvetica" w:cs="Helvetica"/>
          <w:sz w:val="20"/>
        </w:rPr>
        <w:t xml:space="preserve">turintį dalinę kodavimo seką, kuri koduoja i) </w:t>
      </w:r>
      <w:proofErr w:type="spellStart"/>
      <w:r w:rsidR="00E87634" w:rsidRPr="004C166B">
        <w:rPr>
          <w:rFonts w:ascii="Helvetica" w:hAnsi="Helvetica" w:cs="Helvetica"/>
          <w:sz w:val="20"/>
        </w:rPr>
        <w:t>otoferlino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</w:t>
      </w:r>
      <w:proofErr w:type="spellStart"/>
      <w:r w:rsidR="00E87634" w:rsidRPr="004C166B">
        <w:rPr>
          <w:rFonts w:ascii="Helvetica" w:hAnsi="Helvetica" w:cs="Helvetica"/>
          <w:sz w:val="20"/>
        </w:rPr>
        <w:t>polipeptido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arba jo funkcinio fragmento</w:t>
      </w:r>
    </w:p>
    <w:p w14:paraId="024A440D" w14:textId="77777777" w:rsidR="009761A7" w:rsidRPr="004C166B" w:rsidRDefault="00E87634" w:rsidP="004C166B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N-galinę dalį, visų pirma, ir ii)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polipeptido</w:t>
      </w:r>
      <w:proofErr w:type="spellEnd"/>
      <w:r w:rsidRPr="004C166B">
        <w:rPr>
          <w:rFonts w:ascii="Helvetica" w:hAnsi="Helvetica" w:cs="Helvetica"/>
          <w:sz w:val="20"/>
        </w:rPr>
        <w:t xml:space="preserve"> arba jo funkcinio fragmento C-galinę dalį, kita vertus, minėta vektorių sistema, leidžianti išreikšti viso ilgio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polipeptidą</w:t>
      </w:r>
      <w:proofErr w:type="spellEnd"/>
      <w:r w:rsidRPr="004C166B">
        <w:rPr>
          <w:rFonts w:ascii="Helvetica" w:hAnsi="Helvetica" w:cs="Helvetica"/>
          <w:sz w:val="20"/>
        </w:rPr>
        <w:t xml:space="preserve"> arba jo funkcinį</w:t>
      </w:r>
      <w:r w:rsidRPr="004C166B">
        <w:rPr>
          <w:rFonts w:ascii="Helvetica" w:hAnsi="Helvetica" w:cs="Helvetica"/>
          <w:spacing w:val="-1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fragmentą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vidinėse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plauko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ląstelėse,</w:t>
      </w:r>
      <w:r w:rsidRPr="004C166B">
        <w:rPr>
          <w:rFonts w:ascii="Helvetica" w:hAnsi="Helvetica" w:cs="Helvetica"/>
          <w:spacing w:val="-1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skirta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gydyti</w:t>
      </w:r>
      <w:r w:rsidRPr="004C166B">
        <w:rPr>
          <w:rFonts w:ascii="Helvetica" w:hAnsi="Helvetica" w:cs="Helvetica"/>
          <w:spacing w:val="-1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pacientus,</w:t>
      </w:r>
      <w:r w:rsidRPr="004C166B">
        <w:rPr>
          <w:rFonts w:ascii="Helvetica" w:hAnsi="Helvetica" w:cs="Helvetica"/>
          <w:spacing w:val="-1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sergančius</w:t>
      </w:r>
      <w:r w:rsidRPr="004C166B">
        <w:rPr>
          <w:rFonts w:ascii="Helvetica" w:hAnsi="Helvetica" w:cs="Helvetica"/>
          <w:spacing w:val="-1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DFNB9</w:t>
      </w:r>
      <w:r w:rsidRPr="004C166B">
        <w:rPr>
          <w:rFonts w:ascii="Helvetica" w:hAnsi="Helvetica" w:cs="Helvetica"/>
          <w:spacing w:val="-1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kurtumu, arba DFNB9 kurtumo prevencijai pacientams, turintiems DFNB9 mutacijas, kur minėti pacientai yra žmonės, turintys išvystytą ir subrendusią klausos sistemą.</w:t>
      </w:r>
    </w:p>
    <w:p w14:paraId="024A440E" w14:textId="77777777" w:rsidR="009761A7" w:rsidRPr="004C166B" w:rsidRDefault="009761A7" w:rsidP="004C166B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24A440F" w14:textId="1EA56FD0" w:rsidR="009761A7" w:rsidRPr="004C166B" w:rsidRDefault="004C166B" w:rsidP="004C166B">
      <w:pPr>
        <w:pStyle w:val="Sraopastraipa"/>
        <w:widowControl/>
        <w:tabs>
          <w:tab w:val="left" w:pos="356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2. </w:t>
      </w:r>
      <w:r w:rsidR="00E87634" w:rsidRPr="004C166B">
        <w:rPr>
          <w:rFonts w:ascii="Helvetica" w:hAnsi="Helvetica" w:cs="Helvetica"/>
          <w:sz w:val="20"/>
        </w:rPr>
        <w:t xml:space="preserve">Vektorių sistema, skirta naudoti pagal 1 punktą, kur minėtas </w:t>
      </w:r>
      <w:proofErr w:type="spellStart"/>
      <w:r w:rsidR="00E87634" w:rsidRPr="004C166B">
        <w:rPr>
          <w:rFonts w:ascii="Helvetica" w:hAnsi="Helvetica" w:cs="Helvetica"/>
          <w:sz w:val="20"/>
        </w:rPr>
        <w:t>otoferlino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</w:t>
      </w:r>
      <w:proofErr w:type="spellStart"/>
      <w:r w:rsidR="00E87634" w:rsidRPr="004C166B">
        <w:rPr>
          <w:rFonts w:ascii="Helvetica" w:hAnsi="Helvetica" w:cs="Helvetica"/>
          <w:sz w:val="20"/>
        </w:rPr>
        <w:t>polipeptidas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turi seką SEQ ID Nr. 1.</w:t>
      </w:r>
    </w:p>
    <w:p w14:paraId="024A4410" w14:textId="77777777" w:rsidR="009761A7" w:rsidRPr="004C166B" w:rsidRDefault="009761A7" w:rsidP="004C166B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24A4411" w14:textId="3CAB18B2" w:rsidR="009761A7" w:rsidRPr="004C166B" w:rsidRDefault="004C166B" w:rsidP="004C166B">
      <w:pPr>
        <w:pStyle w:val="Sraopastraipa"/>
        <w:widowControl/>
        <w:tabs>
          <w:tab w:val="left" w:pos="356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3. </w:t>
      </w:r>
      <w:r w:rsidR="00E87634" w:rsidRPr="004C166B">
        <w:rPr>
          <w:rFonts w:ascii="Helvetica" w:hAnsi="Helvetica" w:cs="Helvetica"/>
          <w:sz w:val="20"/>
        </w:rPr>
        <w:t xml:space="preserve">Vektorių sistema, skirta naudoti pagal 1 punktą, kur minėtas </w:t>
      </w:r>
      <w:proofErr w:type="spellStart"/>
      <w:r w:rsidR="00E87634" w:rsidRPr="004C166B">
        <w:rPr>
          <w:rFonts w:ascii="Helvetica" w:hAnsi="Helvetica" w:cs="Helvetica"/>
          <w:sz w:val="20"/>
        </w:rPr>
        <w:t>otoferlino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</w:t>
      </w:r>
      <w:proofErr w:type="spellStart"/>
      <w:r w:rsidR="00E87634" w:rsidRPr="004C166B">
        <w:rPr>
          <w:rFonts w:ascii="Helvetica" w:hAnsi="Helvetica" w:cs="Helvetica"/>
          <w:sz w:val="20"/>
        </w:rPr>
        <w:t>polipeptidas</w:t>
      </w:r>
      <w:proofErr w:type="spellEnd"/>
      <w:r w:rsidR="00E87634" w:rsidRPr="004C166B">
        <w:rPr>
          <w:rFonts w:ascii="Helvetica" w:hAnsi="Helvetica" w:cs="Helvetica"/>
          <w:sz w:val="20"/>
        </w:rPr>
        <w:t xml:space="preserve"> turi seką SEQ ID Nr. 5.</w:t>
      </w:r>
    </w:p>
    <w:p w14:paraId="024A4412" w14:textId="77777777" w:rsidR="009761A7" w:rsidRPr="004C166B" w:rsidRDefault="009761A7" w:rsidP="004C166B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24A4413" w14:textId="012E9481" w:rsidR="009761A7" w:rsidRPr="004C166B" w:rsidRDefault="004C166B" w:rsidP="004C166B">
      <w:pPr>
        <w:pStyle w:val="Sraopastraipa"/>
        <w:widowControl/>
        <w:tabs>
          <w:tab w:val="left" w:pos="349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4. </w:t>
      </w:r>
      <w:r w:rsidR="00E87634" w:rsidRPr="004C166B">
        <w:rPr>
          <w:rFonts w:ascii="Helvetica" w:hAnsi="Helvetica" w:cs="Helvetica"/>
          <w:sz w:val="20"/>
        </w:rPr>
        <w:t>Vektorių sistema, skirta naudoti pagal bet kurį iš 1-3 punktų, kur minėti žmonės pacientai yra naujagimiai, kūdikiai, maži vaikai, paaugliai arba suaugusieji.</w:t>
      </w:r>
    </w:p>
    <w:p w14:paraId="024A4414" w14:textId="77777777" w:rsidR="009761A7" w:rsidRPr="004C166B" w:rsidRDefault="009761A7" w:rsidP="004C166B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24A4415" w14:textId="1DF13921" w:rsidR="009761A7" w:rsidRPr="004C166B" w:rsidRDefault="004C166B" w:rsidP="004C166B">
      <w:pPr>
        <w:pStyle w:val="Sraopastraipa"/>
        <w:widowControl/>
        <w:tabs>
          <w:tab w:val="left" w:pos="366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5. </w:t>
      </w:r>
      <w:r w:rsidR="00E87634" w:rsidRPr="004C166B">
        <w:rPr>
          <w:rFonts w:ascii="Helvetica" w:hAnsi="Helvetica" w:cs="Helvetica"/>
          <w:sz w:val="20"/>
        </w:rPr>
        <w:t>Vektorių sistema, skirta naudoti pagal bet kurį iš 1-4 punktų, apimanti mažiausiai dvi AAV daleles, kurių kiekviena iš minėtų AAV dalelių apima:</w:t>
      </w:r>
    </w:p>
    <w:p w14:paraId="024A4416" w14:textId="77777777" w:rsidR="009761A7" w:rsidRPr="004C166B" w:rsidRDefault="00E87634" w:rsidP="004C166B">
      <w:pPr>
        <w:pStyle w:val="Sraopastraipa"/>
        <w:widowControl/>
        <w:numPr>
          <w:ilvl w:val="1"/>
          <w:numId w:val="1"/>
        </w:numPr>
        <w:tabs>
          <w:tab w:val="left" w:pos="939"/>
        </w:tabs>
        <w:spacing w:line="360" w:lineRule="auto"/>
        <w:ind w:left="0" w:right="0" w:firstLine="0"/>
        <w:jc w:val="both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visų pirma, pirmąjį </w:t>
      </w:r>
      <w:proofErr w:type="spellStart"/>
      <w:r w:rsidRPr="004C166B">
        <w:rPr>
          <w:rFonts w:ascii="Helvetica" w:hAnsi="Helvetica" w:cs="Helvetica"/>
          <w:sz w:val="20"/>
        </w:rPr>
        <w:t>polinukleotidą</w:t>
      </w:r>
      <w:proofErr w:type="spellEnd"/>
      <w:r w:rsidRPr="004C166B">
        <w:rPr>
          <w:rFonts w:ascii="Helvetica" w:hAnsi="Helvetica" w:cs="Helvetica"/>
          <w:sz w:val="20"/>
        </w:rPr>
        <w:t xml:space="preserve">, turintį invertuotą galinį pasikartojimą kiekviename minėto </w:t>
      </w:r>
      <w:proofErr w:type="spellStart"/>
      <w:r w:rsidRPr="004C166B">
        <w:rPr>
          <w:rFonts w:ascii="Helvetica" w:hAnsi="Helvetica" w:cs="Helvetica"/>
          <w:sz w:val="20"/>
        </w:rPr>
        <w:t>polinukleotido</w:t>
      </w:r>
      <w:proofErr w:type="spellEnd"/>
      <w:r w:rsidRPr="004C166B">
        <w:rPr>
          <w:rFonts w:ascii="Helvetica" w:hAnsi="Helvetica" w:cs="Helvetica"/>
          <w:sz w:val="20"/>
        </w:rPr>
        <w:t xml:space="preserve"> gale, o tarp minėtų invertuotų galinių pasikartojimų – nuo 5’ iki 3’: tinkamą </w:t>
      </w:r>
      <w:proofErr w:type="spellStart"/>
      <w:r w:rsidRPr="004C166B">
        <w:rPr>
          <w:rFonts w:ascii="Helvetica" w:hAnsi="Helvetica" w:cs="Helvetica"/>
          <w:sz w:val="20"/>
        </w:rPr>
        <w:t>promotorių</w:t>
      </w:r>
      <w:proofErr w:type="spellEnd"/>
      <w:r w:rsidRPr="004C166B">
        <w:rPr>
          <w:rFonts w:ascii="Helvetica" w:hAnsi="Helvetica" w:cs="Helvetica"/>
          <w:sz w:val="20"/>
        </w:rPr>
        <w:t xml:space="preserve">, po kurio seka dalinė kodavimo seka, kurioje yra </w:t>
      </w:r>
      <w:proofErr w:type="spellStart"/>
      <w:r w:rsidRPr="004C166B">
        <w:rPr>
          <w:rFonts w:ascii="Helvetica" w:hAnsi="Helvetica" w:cs="Helvetica"/>
          <w:i/>
          <w:sz w:val="20"/>
        </w:rPr>
        <w:t>Otoferlino</w:t>
      </w:r>
      <w:proofErr w:type="spellEnd"/>
      <w:r w:rsidRPr="004C166B">
        <w:rPr>
          <w:rFonts w:ascii="Helvetica" w:hAnsi="Helvetica" w:cs="Helvetica"/>
          <w:i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geno N- terminalo dalis ir </w:t>
      </w:r>
      <w:proofErr w:type="spellStart"/>
      <w:r w:rsidRPr="004C166B">
        <w:rPr>
          <w:rFonts w:ascii="Helvetica" w:hAnsi="Helvetica" w:cs="Helvetica"/>
          <w:sz w:val="20"/>
        </w:rPr>
        <w:t>splaisingo</w:t>
      </w:r>
      <w:proofErr w:type="spellEnd"/>
      <w:r w:rsidRPr="004C166B">
        <w:rPr>
          <w:rFonts w:ascii="Helvetica" w:hAnsi="Helvetica" w:cs="Helvetica"/>
          <w:sz w:val="20"/>
        </w:rPr>
        <w:t xml:space="preserve"> donoro vieta, ir</w:t>
      </w:r>
    </w:p>
    <w:p w14:paraId="024A4417" w14:textId="77777777" w:rsidR="009761A7" w:rsidRDefault="00E87634" w:rsidP="004C166B">
      <w:pPr>
        <w:pStyle w:val="Sraopastraipa"/>
        <w:widowControl/>
        <w:numPr>
          <w:ilvl w:val="1"/>
          <w:numId w:val="1"/>
        </w:numPr>
        <w:tabs>
          <w:tab w:val="left" w:pos="933"/>
        </w:tabs>
        <w:spacing w:line="360" w:lineRule="auto"/>
        <w:ind w:left="0" w:right="0" w:firstLine="0"/>
        <w:jc w:val="both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kita vertus, </w:t>
      </w:r>
      <w:proofErr w:type="spellStart"/>
      <w:r w:rsidRPr="004C166B">
        <w:rPr>
          <w:rFonts w:ascii="Helvetica" w:hAnsi="Helvetica" w:cs="Helvetica"/>
          <w:sz w:val="20"/>
        </w:rPr>
        <w:t>antrajį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polinukleotidą</w:t>
      </w:r>
      <w:proofErr w:type="spellEnd"/>
      <w:r w:rsidRPr="004C166B">
        <w:rPr>
          <w:rFonts w:ascii="Helvetica" w:hAnsi="Helvetica" w:cs="Helvetica"/>
          <w:sz w:val="20"/>
        </w:rPr>
        <w:t xml:space="preserve">, apimantį invertuotą galinį pasikartojimą kiekviename minėto </w:t>
      </w:r>
      <w:proofErr w:type="spellStart"/>
      <w:r w:rsidRPr="004C166B">
        <w:rPr>
          <w:rFonts w:ascii="Helvetica" w:hAnsi="Helvetica" w:cs="Helvetica"/>
          <w:sz w:val="20"/>
        </w:rPr>
        <w:t>polinukleotido</w:t>
      </w:r>
      <w:proofErr w:type="spellEnd"/>
      <w:r w:rsidRPr="004C166B">
        <w:rPr>
          <w:rFonts w:ascii="Helvetica" w:hAnsi="Helvetica" w:cs="Helvetica"/>
          <w:sz w:val="20"/>
        </w:rPr>
        <w:t xml:space="preserve"> gale, o tarp minėtų invertuotų galinių pasikartojimų – nuo 5’ iki 3’:</w:t>
      </w:r>
    </w:p>
    <w:p w14:paraId="04255D9C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proofErr w:type="spellStart"/>
      <w:r w:rsidRPr="004C166B">
        <w:rPr>
          <w:rFonts w:ascii="Helvetica" w:hAnsi="Helvetica" w:cs="Helvetica"/>
          <w:sz w:val="20"/>
        </w:rPr>
        <w:t>splaisingo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akceptoriaus</w:t>
      </w:r>
      <w:proofErr w:type="spellEnd"/>
      <w:r w:rsidRPr="004C166B">
        <w:rPr>
          <w:rFonts w:ascii="Helvetica" w:hAnsi="Helvetica" w:cs="Helvetica"/>
          <w:sz w:val="20"/>
        </w:rPr>
        <w:t xml:space="preserve"> vietą, dalinę kodavimo seką, kurioje yra </w:t>
      </w:r>
      <w:proofErr w:type="spellStart"/>
      <w:r w:rsidRPr="004C166B">
        <w:rPr>
          <w:rFonts w:ascii="Helvetica" w:hAnsi="Helvetica" w:cs="Helvetica"/>
          <w:i/>
          <w:sz w:val="20"/>
        </w:rPr>
        <w:t>Otoferlino</w:t>
      </w:r>
      <w:proofErr w:type="spellEnd"/>
      <w:r w:rsidRPr="004C166B">
        <w:rPr>
          <w:rFonts w:ascii="Helvetica" w:hAnsi="Helvetica" w:cs="Helvetica"/>
          <w:i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geno C-galinė dalis, po kurios pasirinktinai seka </w:t>
      </w:r>
      <w:proofErr w:type="spellStart"/>
      <w:r w:rsidRPr="004C166B">
        <w:rPr>
          <w:rFonts w:ascii="Helvetica" w:hAnsi="Helvetica" w:cs="Helvetica"/>
          <w:sz w:val="20"/>
        </w:rPr>
        <w:t>poliadenilinimo</w:t>
      </w:r>
      <w:proofErr w:type="spellEnd"/>
      <w:r w:rsidRPr="004C166B">
        <w:rPr>
          <w:rFonts w:ascii="Helvetica" w:hAnsi="Helvetica" w:cs="Helvetica"/>
          <w:sz w:val="20"/>
        </w:rPr>
        <w:t xml:space="preserve"> seka,</w:t>
      </w:r>
    </w:p>
    <w:p w14:paraId="2884EEC2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kur minėtas pirmasis ir antrasis </w:t>
      </w:r>
      <w:proofErr w:type="spellStart"/>
      <w:r w:rsidRPr="004C166B">
        <w:rPr>
          <w:rFonts w:ascii="Helvetica" w:hAnsi="Helvetica" w:cs="Helvetica"/>
          <w:sz w:val="20"/>
        </w:rPr>
        <w:t>polinukleotidai</w:t>
      </w:r>
      <w:proofErr w:type="spellEnd"/>
      <w:r w:rsidRPr="004C166B">
        <w:rPr>
          <w:rFonts w:ascii="Helvetica" w:hAnsi="Helvetica" w:cs="Helvetica"/>
          <w:sz w:val="20"/>
        </w:rPr>
        <w:t xml:space="preserve"> taip pat turi </w:t>
      </w:r>
      <w:proofErr w:type="spellStart"/>
      <w:r w:rsidRPr="004C166B">
        <w:rPr>
          <w:rFonts w:ascii="Helvetica" w:hAnsi="Helvetica" w:cs="Helvetica"/>
          <w:sz w:val="20"/>
        </w:rPr>
        <w:t>rekombinogeninę</w:t>
      </w:r>
      <w:proofErr w:type="spellEnd"/>
      <w:r w:rsidRPr="004C166B">
        <w:rPr>
          <w:rFonts w:ascii="Helvetica" w:hAnsi="Helvetica" w:cs="Helvetica"/>
          <w:sz w:val="20"/>
        </w:rPr>
        <w:t xml:space="preserve"> seką, esančią po </w:t>
      </w:r>
      <w:proofErr w:type="spellStart"/>
      <w:r w:rsidRPr="004C166B">
        <w:rPr>
          <w:rFonts w:ascii="Helvetica" w:hAnsi="Helvetica" w:cs="Helvetica"/>
          <w:sz w:val="20"/>
        </w:rPr>
        <w:t>splaisingo</w:t>
      </w:r>
      <w:proofErr w:type="spellEnd"/>
      <w:r w:rsidRPr="004C166B">
        <w:rPr>
          <w:rFonts w:ascii="Helvetica" w:hAnsi="Helvetica" w:cs="Helvetica"/>
          <w:sz w:val="20"/>
        </w:rPr>
        <w:t xml:space="preserve"> donoro vietos minėtame pirmame </w:t>
      </w:r>
      <w:proofErr w:type="spellStart"/>
      <w:r w:rsidRPr="004C166B">
        <w:rPr>
          <w:rFonts w:ascii="Helvetica" w:hAnsi="Helvetica" w:cs="Helvetica"/>
          <w:sz w:val="20"/>
        </w:rPr>
        <w:t>polinukleotide</w:t>
      </w:r>
      <w:proofErr w:type="spellEnd"/>
      <w:r w:rsidRPr="004C166B">
        <w:rPr>
          <w:rFonts w:ascii="Helvetica" w:hAnsi="Helvetica" w:cs="Helvetica"/>
          <w:sz w:val="20"/>
        </w:rPr>
        <w:t xml:space="preserve"> ir prieš </w:t>
      </w:r>
      <w:proofErr w:type="spellStart"/>
      <w:r w:rsidRPr="004C166B">
        <w:rPr>
          <w:rFonts w:ascii="Helvetica" w:hAnsi="Helvetica" w:cs="Helvetica"/>
          <w:sz w:val="20"/>
        </w:rPr>
        <w:t>splaisingo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akceptoriaus</w:t>
      </w:r>
      <w:proofErr w:type="spellEnd"/>
      <w:r w:rsidRPr="004C166B">
        <w:rPr>
          <w:rFonts w:ascii="Helvetica" w:hAnsi="Helvetica" w:cs="Helvetica"/>
          <w:sz w:val="20"/>
        </w:rPr>
        <w:t xml:space="preserve"> vietą minėtame antrajame </w:t>
      </w:r>
      <w:proofErr w:type="spellStart"/>
      <w:r w:rsidRPr="004C166B">
        <w:rPr>
          <w:rFonts w:ascii="Helvetica" w:hAnsi="Helvetica" w:cs="Helvetica"/>
          <w:sz w:val="20"/>
        </w:rPr>
        <w:t>polinukleotide</w:t>
      </w:r>
      <w:proofErr w:type="spellEnd"/>
      <w:r w:rsidRPr="004C166B">
        <w:rPr>
          <w:rFonts w:ascii="Helvetica" w:hAnsi="Helvetica" w:cs="Helvetica"/>
          <w:sz w:val="20"/>
        </w:rPr>
        <w:t>, ir</w:t>
      </w:r>
    </w:p>
    <w:p w14:paraId="0EC84E17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kur</w:t>
      </w:r>
      <w:r w:rsidRPr="004C166B">
        <w:rPr>
          <w:rFonts w:ascii="Helvetica" w:hAnsi="Helvetica" w:cs="Helvetica"/>
          <w:spacing w:val="-1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koduojančios sekos pirmame ir antrame </w:t>
      </w:r>
      <w:proofErr w:type="spellStart"/>
      <w:r w:rsidRPr="004C166B">
        <w:rPr>
          <w:rFonts w:ascii="Helvetica" w:hAnsi="Helvetica" w:cs="Helvetica"/>
          <w:sz w:val="20"/>
        </w:rPr>
        <w:t>polinukleotide</w:t>
      </w:r>
      <w:proofErr w:type="spellEnd"/>
      <w:r w:rsidRPr="004C166B">
        <w:rPr>
          <w:rFonts w:ascii="Helvetica" w:hAnsi="Helvetica" w:cs="Helvetica"/>
          <w:sz w:val="20"/>
        </w:rPr>
        <w:t>, kai yra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sujungtos, koduoja visą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polipeptido</w:t>
      </w:r>
      <w:proofErr w:type="spellEnd"/>
      <w:r w:rsidRPr="004C166B">
        <w:rPr>
          <w:rFonts w:ascii="Helvetica" w:hAnsi="Helvetica" w:cs="Helvetica"/>
          <w:sz w:val="20"/>
        </w:rPr>
        <w:t xml:space="preserve"> arba jo funkcinio fragmento ilgį.</w:t>
      </w:r>
    </w:p>
    <w:p w14:paraId="35687204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2EADCFF" w14:textId="77777777" w:rsidR="00B32D41" w:rsidRPr="004C166B" w:rsidRDefault="00B32D41" w:rsidP="00B32D41">
      <w:pPr>
        <w:pStyle w:val="Sraopastraipa"/>
        <w:widowControl/>
        <w:tabs>
          <w:tab w:val="left" w:pos="337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6. Vektorių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sistema,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skirta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naudoti</w:t>
      </w:r>
      <w:r w:rsidRPr="004C166B">
        <w:rPr>
          <w:rFonts w:ascii="Helvetica" w:hAnsi="Helvetica" w:cs="Helvetica"/>
          <w:spacing w:val="-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pagal</w:t>
      </w:r>
      <w:r w:rsidRPr="004C166B">
        <w:rPr>
          <w:rFonts w:ascii="Helvetica" w:hAnsi="Helvetica" w:cs="Helvetica"/>
          <w:spacing w:val="-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5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punktą,</w:t>
      </w:r>
      <w:r w:rsidRPr="004C166B">
        <w:rPr>
          <w:rFonts w:ascii="Helvetica" w:hAnsi="Helvetica" w:cs="Helvetica"/>
          <w:spacing w:val="-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kur</w:t>
      </w:r>
      <w:r w:rsidRPr="004C166B">
        <w:rPr>
          <w:rFonts w:ascii="Helvetica" w:hAnsi="Helvetica" w:cs="Helvetica"/>
          <w:spacing w:val="-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minėtas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i/>
          <w:sz w:val="20"/>
        </w:rPr>
        <w:t>Otoferlino</w:t>
      </w:r>
      <w:proofErr w:type="spellEnd"/>
      <w:r w:rsidRPr="004C166B">
        <w:rPr>
          <w:rFonts w:ascii="Helvetica" w:hAnsi="Helvetica" w:cs="Helvetica"/>
          <w:i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genas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turi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seką</w:t>
      </w:r>
      <w:r w:rsidRPr="004C166B">
        <w:rPr>
          <w:rFonts w:ascii="Helvetica" w:hAnsi="Helvetica" w:cs="Helvetica"/>
          <w:spacing w:val="-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SEQ</w:t>
      </w:r>
      <w:r w:rsidRPr="004C166B">
        <w:rPr>
          <w:rFonts w:ascii="Helvetica" w:hAnsi="Helvetica" w:cs="Helvetica"/>
          <w:spacing w:val="-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ID Nr. 2 arba SEQ ID Nr. 22.</w:t>
      </w:r>
    </w:p>
    <w:p w14:paraId="072CD870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5E780433" w14:textId="77777777" w:rsidR="00B32D41" w:rsidRPr="004C166B" w:rsidRDefault="00B32D41" w:rsidP="00B32D41">
      <w:pPr>
        <w:pStyle w:val="Sraopastraipa"/>
        <w:widowControl/>
        <w:tabs>
          <w:tab w:val="left" w:pos="344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7. Vektorių sistema, skirta naudoti pagal 5 punktą, kur minėta </w:t>
      </w:r>
      <w:proofErr w:type="spellStart"/>
      <w:r w:rsidRPr="004C166B">
        <w:rPr>
          <w:rFonts w:ascii="Helvetica" w:hAnsi="Helvetica" w:cs="Helvetica"/>
          <w:i/>
          <w:sz w:val="20"/>
        </w:rPr>
        <w:t>Otoferlino</w:t>
      </w:r>
      <w:proofErr w:type="spellEnd"/>
      <w:r w:rsidRPr="004C166B">
        <w:rPr>
          <w:rFonts w:ascii="Helvetica" w:hAnsi="Helvetica" w:cs="Helvetica"/>
          <w:i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geno N-galinė dalis yra SEQ ID Nr. 3, ir minėta </w:t>
      </w:r>
      <w:proofErr w:type="spellStart"/>
      <w:r w:rsidRPr="004C166B">
        <w:rPr>
          <w:rFonts w:ascii="Helvetica" w:hAnsi="Helvetica" w:cs="Helvetica"/>
          <w:i/>
          <w:sz w:val="20"/>
        </w:rPr>
        <w:t>Otoferlino</w:t>
      </w:r>
      <w:proofErr w:type="spellEnd"/>
      <w:r w:rsidRPr="004C166B">
        <w:rPr>
          <w:rFonts w:ascii="Helvetica" w:hAnsi="Helvetica" w:cs="Helvetica"/>
          <w:i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geno C-galinė dalis yra SEQ ID Nr. 23 arba SEQ ID Nr. 4.</w:t>
      </w:r>
    </w:p>
    <w:p w14:paraId="3D45FC3F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40EAE4BD" w14:textId="77777777" w:rsidR="00B32D41" w:rsidRPr="004C166B" w:rsidRDefault="00B32D41" w:rsidP="00B32D41">
      <w:pPr>
        <w:pStyle w:val="Sraopastraipa"/>
        <w:widowControl/>
        <w:tabs>
          <w:tab w:val="left" w:pos="368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8. Vektorių sistema, skirta naudoti pagal bet kurį iš 1-7 punktų, kur minėtos AAV dalelės yra AAV2 </w:t>
      </w:r>
      <w:proofErr w:type="spellStart"/>
      <w:r w:rsidRPr="004C166B">
        <w:rPr>
          <w:rFonts w:ascii="Helvetica" w:hAnsi="Helvetica" w:cs="Helvetica"/>
          <w:sz w:val="20"/>
        </w:rPr>
        <w:t>serotipo</w:t>
      </w:r>
      <w:proofErr w:type="spellEnd"/>
      <w:r w:rsidRPr="004C166B">
        <w:rPr>
          <w:rFonts w:ascii="Helvetica" w:hAnsi="Helvetica" w:cs="Helvetica"/>
          <w:sz w:val="20"/>
        </w:rPr>
        <w:t>.</w:t>
      </w:r>
    </w:p>
    <w:p w14:paraId="0E55F710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12F3D078" w14:textId="77777777" w:rsidR="00B32D41" w:rsidRPr="004C166B" w:rsidRDefault="00B32D41" w:rsidP="00B32D41">
      <w:pPr>
        <w:pStyle w:val="Sraopastraipa"/>
        <w:widowControl/>
        <w:tabs>
          <w:tab w:val="left" w:pos="349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9. Vektorių sistema, skirta naudoti pagal bet kurį iš 1-8 punktų, apimanti AAV2 daleles, kuriose </w:t>
      </w:r>
      <w:proofErr w:type="spellStart"/>
      <w:r w:rsidRPr="004C166B">
        <w:rPr>
          <w:rFonts w:ascii="Helvetica" w:hAnsi="Helvetica" w:cs="Helvetica"/>
          <w:sz w:val="20"/>
        </w:rPr>
        <w:t>kapsidas</w:t>
      </w:r>
      <w:proofErr w:type="spellEnd"/>
      <w:r w:rsidRPr="004C166B">
        <w:rPr>
          <w:rFonts w:ascii="Helvetica" w:hAnsi="Helvetica" w:cs="Helvetica"/>
          <w:sz w:val="20"/>
        </w:rPr>
        <w:t xml:space="preserve"> buvo modifikuotas, pakeičiant </w:t>
      </w:r>
      <w:proofErr w:type="spellStart"/>
      <w:r w:rsidRPr="004C166B">
        <w:rPr>
          <w:rFonts w:ascii="Helvetica" w:hAnsi="Helvetica" w:cs="Helvetica"/>
          <w:sz w:val="20"/>
        </w:rPr>
        <w:t>tirozino</w:t>
      </w:r>
      <w:proofErr w:type="spellEnd"/>
      <w:r w:rsidRPr="004C166B">
        <w:rPr>
          <w:rFonts w:ascii="Helvetica" w:hAnsi="Helvetica" w:cs="Helvetica"/>
          <w:sz w:val="20"/>
        </w:rPr>
        <w:t xml:space="preserve"> aminorūgščių liekanas į </w:t>
      </w:r>
      <w:proofErr w:type="spellStart"/>
      <w:r w:rsidRPr="004C166B">
        <w:rPr>
          <w:rFonts w:ascii="Helvetica" w:hAnsi="Helvetica" w:cs="Helvetica"/>
          <w:sz w:val="20"/>
        </w:rPr>
        <w:t>fenilalanino</w:t>
      </w:r>
      <w:proofErr w:type="spellEnd"/>
      <w:r w:rsidRPr="004C166B">
        <w:rPr>
          <w:rFonts w:ascii="Helvetica" w:hAnsi="Helvetica" w:cs="Helvetica"/>
          <w:sz w:val="20"/>
        </w:rPr>
        <w:t xml:space="preserve"> aminorūgščių liekanas.</w:t>
      </w:r>
    </w:p>
    <w:p w14:paraId="2E915327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182FC48E" w14:textId="77777777" w:rsidR="00B32D41" w:rsidRPr="004C166B" w:rsidRDefault="00B32D41" w:rsidP="00B32D41">
      <w:pPr>
        <w:pStyle w:val="Sraopastraipa"/>
        <w:widowControl/>
        <w:tabs>
          <w:tab w:val="left" w:pos="517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lastRenderedPageBreak/>
        <w:t>10. Vektorių sistema, skirta naudoti pagal bet kurį iš 1-9 punktų, kur minėtiems žmonėms pacientams buvo diagnozuotas DFNB9 kurtumas, išmokus kalbėti.</w:t>
      </w:r>
    </w:p>
    <w:p w14:paraId="7B9436B3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0037D4C" w14:textId="77777777" w:rsidR="00B32D41" w:rsidRPr="004C166B" w:rsidRDefault="00B32D41" w:rsidP="00B32D41">
      <w:pPr>
        <w:pStyle w:val="Sraopastraipa"/>
        <w:widowControl/>
        <w:tabs>
          <w:tab w:val="left" w:pos="51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11. Vektorių sistema, skirta naudoti pagal bet kurį iš 1-10 punktų, kur minėti pacientai yra paaugliai arba suaugę žmonės, kenčiantys nuo DFNB9 kurtumo, sukelto termiškai jautrių mutacijų, geriausiai parinktų iš: P.Q994VfsX6, P.I515T, p.G541S, PR1607W, p.E1804del.</w:t>
      </w:r>
    </w:p>
    <w:p w14:paraId="20EA8149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5F6E9B98" w14:textId="45DE6AF8" w:rsidR="00B32D41" w:rsidRPr="004C166B" w:rsidRDefault="00B32D41" w:rsidP="00B32D41">
      <w:pPr>
        <w:pStyle w:val="Sraopastraipa"/>
        <w:widowControl/>
        <w:tabs>
          <w:tab w:val="left" w:pos="56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12. Farmacinė kompozicija, apimanti mažiausiai dvi AAV daleles, kurių kiekviena turi </w:t>
      </w:r>
      <w:proofErr w:type="spellStart"/>
      <w:r w:rsidRPr="004C166B">
        <w:rPr>
          <w:rFonts w:ascii="Helvetica" w:hAnsi="Helvetica" w:cs="Helvetica"/>
          <w:sz w:val="20"/>
        </w:rPr>
        <w:t>polinukleotidą</w:t>
      </w:r>
      <w:proofErr w:type="spellEnd"/>
      <w:r w:rsidRPr="004C166B">
        <w:rPr>
          <w:rFonts w:ascii="Helvetica" w:hAnsi="Helvetica" w:cs="Helvetica"/>
          <w:sz w:val="20"/>
        </w:rPr>
        <w:t xml:space="preserve">, apimantį dalinę kodavimo seką, kuri koduoja i)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polipeptido</w:t>
      </w:r>
      <w:proofErr w:type="spellEnd"/>
      <w:r w:rsidRPr="004C166B">
        <w:rPr>
          <w:rFonts w:ascii="Helvetica" w:hAnsi="Helvetica" w:cs="Helvetica"/>
          <w:sz w:val="20"/>
        </w:rPr>
        <w:t xml:space="preserve"> N-galinę dalį</w:t>
      </w:r>
      <w:r w:rsidRPr="004C166B">
        <w:rPr>
          <w:rFonts w:ascii="Helvetica" w:hAnsi="Helvetica" w:cs="Helvetica"/>
          <w:spacing w:val="3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arba</w:t>
      </w:r>
      <w:r w:rsidRPr="004C166B">
        <w:rPr>
          <w:rFonts w:ascii="Helvetica" w:hAnsi="Helvetica" w:cs="Helvetica"/>
          <w:spacing w:val="3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funkcinį</w:t>
      </w:r>
      <w:r w:rsidRPr="004C166B">
        <w:rPr>
          <w:rFonts w:ascii="Helvetica" w:hAnsi="Helvetica" w:cs="Helvetica"/>
          <w:spacing w:val="3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jo</w:t>
      </w:r>
      <w:r w:rsidRPr="004C166B">
        <w:rPr>
          <w:rFonts w:ascii="Helvetica" w:hAnsi="Helvetica" w:cs="Helvetica"/>
          <w:spacing w:val="38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fragmentą,</w:t>
      </w:r>
      <w:r w:rsidRPr="004C166B">
        <w:rPr>
          <w:rFonts w:ascii="Helvetica" w:hAnsi="Helvetica" w:cs="Helvetica"/>
          <w:spacing w:val="3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visų</w:t>
      </w:r>
      <w:r w:rsidRPr="004C166B">
        <w:rPr>
          <w:rFonts w:ascii="Helvetica" w:hAnsi="Helvetica" w:cs="Helvetica"/>
          <w:spacing w:val="3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pirma,</w:t>
      </w:r>
      <w:r w:rsidRPr="004C166B">
        <w:rPr>
          <w:rFonts w:ascii="Helvetica" w:hAnsi="Helvetica" w:cs="Helvetica"/>
          <w:spacing w:val="3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ir</w:t>
      </w:r>
      <w:r w:rsidRPr="004C166B">
        <w:rPr>
          <w:rFonts w:ascii="Helvetica" w:hAnsi="Helvetica" w:cs="Helvetica"/>
          <w:spacing w:val="3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ii)</w:t>
      </w:r>
      <w:r w:rsidRPr="004C166B">
        <w:rPr>
          <w:rFonts w:ascii="Helvetica" w:hAnsi="Helvetica" w:cs="Helvetica"/>
          <w:spacing w:val="37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pacing w:val="36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polipeptido</w:t>
      </w:r>
      <w:proofErr w:type="spellEnd"/>
      <w:r w:rsidRPr="004C166B">
        <w:rPr>
          <w:rFonts w:ascii="Helvetica" w:hAnsi="Helvetica" w:cs="Helvetica"/>
          <w:spacing w:val="3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C-galinę</w:t>
      </w:r>
      <w:r w:rsidRPr="004C166B">
        <w:rPr>
          <w:rFonts w:ascii="Helvetica" w:hAnsi="Helvetica" w:cs="Helvetica"/>
          <w:spacing w:val="3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dalį</w:t>
      </w:r>
      <w:r w:rsidRPr="004C166B">
        <w:rPr>
          <w:rFonts w:ascii="Helvetica" w:hAnsi="Helvetica" w:cs="Helvetica"/>
          <w:spacing w:val="39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arba</w:t>
      </w:r>
      <w:r w:rsidRPr="004C166B">
        <w:rPr>
          <w:rFonts w:ascii="Helvetica" w:hAnsi="Helvetica" w:cs="Helvetica"/>
          <w:spacing w:val="35"/>
          <w:sz w:val="20"/>
        </w:rPr>
        <w:t xml:space="preserve"> </w:t>
      </w:r>
      <w:r w:rsidRPr="004C166B">
        <w:rPr>
          <w:rFonts w:ascii="Helvetica" w:hAnsi="Helvetica" w:cs="Helvetica"/>
          <w:spacing w:val="-5"/>
          <w:sz w:val="20"/>
        </w:rPr>
        <w:t>jo</w:t>
      </w:r>
      <w:r>
        <w:rPr>
          <w:rFonts w:ascii="Helvetica" w:hAnsi="Helvetica" w:cs="Helvetica"/>
          <w:spacing w:val="-5"/>
          <w:sz w:val="20"/>
        </w:rPr>
        <w:t xml:space="preserve"> </w:t>
      </w:r>
    </w:p>
    <w:p w14:paraId="00BA7FA5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funkcinį fragmentą, kita vertus, taip pat farmaciniu požiūriu priimtiną nešiklį, skirtą pacientams, kenčiantiems nuo DFNB9 kurtumo, gydyti arba siekiant užkirsti kelią DFNB9 kurtumui pacientams,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turintiems</w:t>
      </w:r>
      <w:r w:rsidRPr="004C166B">
        <w:rPr>
          <w:rFonts w:ascii="Helvetica" w:hAnsi="Helvetica" w:cs="Helvetica"/>
          <w:spacing w:val="-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DFNB9</w:t>
      </w:r>
      <w:r w:rsidRPr="004C166B">
        <w:rPr>
          <w:rFonts w:ascii="Helvetica" w:hAnsi="Helvetica" w:cs="Helvetica"/>
          <w:spacing w:val="-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mutacijų,</w:t>
      </w:r>
      <w:r w:rsidRPr="004C166B">
        <w:rPr>
          <w:rFonts w:ascii="Helvetica" w:hAnsi="Helvetica" w:cs="Helvetica"/>
          <w:spacing w:val="-7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kur</w:t>
      </w:r>
      <w:r w:rsidRPr="004C166B">
        <w:rPr>
          <w:rFonts w:ascii="Helvetica" w:hAnsi="Helvetica" w:cs="Helvetica"/>
          <w:spacing w:val="-8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minėti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pacientai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yra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žmogus,</w:t>
      </w:r>
      <w:r w:rsidRPr="004C166B">
        <w:rPr>
          <w:rFonts w:ascii="Helvetica" w:hAnsi="Helvetica" w:cs="Helvetica"/>
          <w:spacing w:val="-4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turintis</w:t>
      </w:r>
      <w:r w:rsidRPr="004C166B">
        <w:rPr>
          <w:rFonts w:ascii="Helvetica" w:hAnsi="Helvetica" w:cs="Helvetica"/>
          <w:spacing w:val="-6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išsivysčiusią</w:t>
      </w:r>
      <w:r w:rsidRPr="004C166B">
        <w:rPr>
          <w:rFonts w:ascii="Helvetica" w:hAnsi="Helvetica" w:cs="Helvetica"/>
          <w:spacing w:val="-8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ir subrendusią klausos sistemą, pavyzdžiui, naujagimiai, kūdikiai, maži vaikai, paaugliai ar </w:t>
      </w:r>
      <w:r w:rsidRPr="004C166B">
        <w:rPr>
          <w:rFonts w:ascii="Helvetica" w:hAnsi="Helvetica" w:cs="Helvetica"/>
          <w:spacing w:val="-2"/>
          <w:sz w:val="20"/>
        </w:rPr>
        <w:t>suaugusieji.</w:t>
      </w:r>
    </w:p>
    <w:p w14:paraId="0DBF7E5D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065F69B7" w14:textId="77777777" w:rsidR="00B32D41" w:rsidRPr="004C166B" w:rsidRDefault="00B32D41" w:rsidP="00B32D41">
      <w:pPr>
        <w:pStyle w:val="Sraopastraipa"/>
        <w:widowControl/>
        <w:tabs>
          <w:tab w:val="left" w:pos="469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 xml:space="preserve">13. Farmacinė kompozicija, skirta naudoti pagal 12 punktą, kur minėta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geno N-galinė dalis yra SEQ ID Nr. 3, ir minėta </w:t>
      </w:r>
      <w:proofErr w:type="spellStart"/>
      <w:r w:rsidRPr="004C166B">
        <w:rPr>
          <w:rFonts w:ascii="Helvetica" w:hAnsi="Helvetica" w:cs="Helvetica"/>
          <w:sz w:val="20"/>
        </w:rPr>
        <w:t>otoferlino</w:t>
      </w:r>
      <w:proofErr w:type="spellEnd"/>
      <w:r w:rsidRPr="004C166B">
        <w:rPr>
          <w:rFonts w:ascii="Helvetica" w:hAnsi="Helvetica" w:cs="Helvetica"/>
          <w:sz w:val="20"/>
        </w:rPr>
        <w:t xml:space="preserve"> geno C-galinė dalis yra SEQ ID Nr. 4 arba SEQ ID Nr. 23.</w:t>
      </w:r>
    </w:p>
    <w:p w14:paraId="15674BBD" w14:textId="77777777" w:rsidR="00B32D41" w:rsidRPr="004C166B" w:rsidRDefault="00B32D41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p w14:paraId="4A48ACE8" w14:textId="77777777" w:rsidR="00B32D41" w:rsidRDefault="00B32D41" w:rsidP="00B32D41">
      <w:pPr>
        <w:widowControl/>
        <w:tabs>
          <w:tab w:val="left" w:pos="460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14. Farmacinė</w:t>
      </w:r>
      <w:r w:rsidRPr="004C166B">
        <w:rPr>
          <w:rFonts w:ascii="Helvetica" w:hAnsi="Helvetica" w:cs="Helvetica"/>
          <w:spacing w:val="-1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kompozicija,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skirta</w:t>
      </w:r>
      <w:r w:rsidRPr="004C166B">
        <w:rPr>
          <w:rFonts w:ascii="Helvetica" w:hAnsi="Helvetica" w:cs="Helvetica"/>
          <w:spacing w:val="-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naudoti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pagal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12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arba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13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punktą,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kur</w:t>
      </w:r>
      <w:r w:rsidRPr="004C166B">
        <w:rPr>
          <w:rFonts w:ascii="Helvetica" w:hAnsi="Helvetica" w:cs="Helvetica"/>
          <w:spacing w:val="-2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minėtos</w:t>
      </w:r>
      <w:r w:rsidRPr="004C166B">
        <w:rPr>
          <w:rFonts w:ascii="Helvetica" w:hAnsi="Helvetica" w:cs="Helvetica"/>
          <w:spacing w:val="-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AAV</w:t>
      </w:r>
      <w:r w:rsidRPr="004C166B">
        <w:rPr>
          <w:rFonts w:ascii="Helvetica" w:hAnsi="Helvetica" w:cs="Helvetica"/>
          <w:spacing w:val="-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dalelės</w:t>
      </w:r>
      <w:r w:rsidRPr="004C166B">
        <w:rPr>
          <w:rFonts w:ascii="Helvetica" w:hAnsi="Helvetica" w:cs="Helvetica"/>
          <w:spacing w:val="-3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yra AAV2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serotipo</w:t>
      </w:r>
      <w:proofErr w:type="spellEnd"/>
      <w:r w:rsidRPr="004C166B">
        <w:rPr>
          <w:rFonts w:ascii="Helvetica" w:hAnsi="Helvetica" w:cs="Helvetica"/>
          <w:sz w:val="20"/>
        </w:rPr>
        <w:t>,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geriau,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kai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kapsidas</w:t>
      </w:r>
      <w:proofErr w:type="spellEnd"/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buvo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modifikuotas,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pakeičiant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proofErr w:type="spellStart"/>
      <w:r w:rsidRPr="004C166B">
        <w:rPr>
          <w:rFonts w:ascii="Helvetica" w:hAnsi="Helvetica" w:cs="Helvetica"/>
          <w:sz w:val="20"/>
        </w:rPr>
        <w:t>tirozino</w:t>
      </w:r>
      <w:proofErr w:type="spellEnd"/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>aminorūgščių</w:t>
      </w:r>
      <w:r w:rsidRPr="004C166B">
        <w:rPr>
          <w:rFonts w:ascii="Helvetica" w:hAnsi="Helvetica" w:cs="Helvetica"/>
          <w:spacing w:val="-15"/>
          <w:sz w:val="20"/>
        </w:rPr>
        <w:t xml:space="preserve"> </w:t>
      </w:r>
      <w:r w:rsidRPr="004C166B">
        <w:rPr>
          <w:rFonts w:ascii="Helvetica" w:hAnsi="Helvetica" w:cs="Helvetica"/>
          <w:sz w:val="20"/>
        </w:rPr>
        <w:t xml:space="preserve">liekanas į </w:t>
      </w:r>
      <w:proofErr w:type="spellStart"/>
      <w:r w:rsidRPr="004C166B">
        <w:rPr>
          <w:rFonts w:ascii="Helvetica" w:hAnsi="Helvetica" w:cs="Helvetica"/>
          <w:sz w:val="20"/>
        </w:rPr>
        <w:t>fenilalanino</w:t>
      </w:r>
      <w:proofErr w:type="spellEnd"/>
      <w:r w:rsidRPr="004C166B">
        <w:rPr>
          <w:rFonts w:ascii="Helvetica" w:hAnsi="Helvetica" w:cs="Helvetica"/>
          <w:sz w:val="20"/>
        </w:rPr>
        <w:t xml:space="preserve"> aminorūgščių liekanas.</w:t>
      </w:r>
    </w:p>
    <w:p w14:paraId="59AC36A4" w14:textId="77777777" w:rsidR="00B32D41" w:rsidRDefault="00B32D41" w:rsidP="00B32D41">
      <w:pPr>
        <w:widowControl/>
        <w:tabs>
          <w:tab w:val="left" w:pos="460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B7A56B3" w14:textId="611E122D" w:rsidR="00B32D41" w:rsidRDefault="00B32D41" w:rsidP="00B32D41">
      <w:pPr>
        <w:widowControl/>
        <w:tabs>
          <w:tab w:val="left" w:pos="460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4C166B">
        <w:rPr>
          <w:rFonts w:ascii="Helvetica" w:hAnsi="Helvetica" w:cs="Helvetica"/>
          <w:sz w:val="20"/>
        </w:rPr>
        <w:t>15. Farmacinė kompozicija, skirta naudoti pagal 12, 13 arba 14 punktą, kur minėti pacientai yra paaugliai arba suaugę žmonės, kenčiantys nuo DFNB9 kurtumo, sukelto termiškai jautrių mutacijų, geriausiai parinktų iš: P.Q994VfsX6, P.I515T, p.G541S, PR1607W, p.E1804del.</w:t>
      </w:r>
    </w:p>
    <w:p w14:paraId="440467E6" w14:textId="77777777" w:rsidR="00E87634" w:rsidRDefault="00E87634" w:rsidP="00B32D41">
      <w:pPr>
        <w:widowControl/>
        <w:tabs>
          <w:tab w:val="left" w:pos="460"/>
        </w:tabs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024A4418" w14:textId="77777777" w:rsidR="009761A7" w:rsidRPr="004C166B" w:rsidRDefault="009761A7" w:rsidP="004C166B">
      <w:pPr>
        <w:widowControl/>
        <w:spacing w:line="360" w:lineRule="auto"/>
        <w:jc w:val="both"/>
        <w:rPr>
          <w:rFonts w:ascii="Helvetica" w:hAnsi="Helvetica" w:cs="Helvetica"/>
          <w:sz w:val="20"/>
        </w:rPr>
        <w:sectPr w:rsidR="009761A7" w:rsidRPr="004C166B" w:rsidSect="004C166B">
          <w:pgSz w:w="11906" w:h="16838"/>
          <w:pgMar w:top="1134" w:right="567" w:bottom="567" w:left="1701" w:header="567" w:footer="283" w:gutter="0"/>
          <w:pgNumType w:start="1"/>
          <w:cols w:space="720"/>
          <w:docGrid w:linePitch="299"/>
        </w:sectPr>
      </w:pPr>
    </w:p>
    <w:p w14:paraId="024A442A" w14:textId="77777777" w:rsidR="009761A7" w:rsidRPr="004C166B" w:rsidRDefault="009761A7" w:rsidP="004C166B">
      <w:pPr>
        <w:widowControl/>
        <w:spacing w:line="360" w:lineRule="auto"/>
        <w:jc w:val="both"/>
        <w:rPr>
          <w:rFonts w:ascii="Helvetica" w:hAnsi="Helvetica" w:cs="Helvetica"/>
          <w:sz w:val="20"/>
        </w:rPr>
        <w:sectPr w:rsidR="009761A7" w:rsidRPr="004C166B" w:rsidSect="004C166B">
          <w:pgSz w:w="11906" w:h="16838"/>
          <w:pgMar w:top="1134" w:right="567" w:bottom="567" w:left="1701" w:header="567" w:footer="283" w:gutter="0"/>
          <w:cols w:space="720"/>
          <w:docGrid w:linePitch="299"/>
        </w:sectPr>
      </w:pPr>
    </w:p>
    <w:p w14:paraId="024A4431" w14:textId="71C8F7FC" w:rsidR="009761A7" w:rsidRPr="004C166B" w:rsidRDefault="009761A7" w:rsidP="00B32D41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</w:p>
    <w:sectPr w:rsidR="009761A7" w:rsidRPr="004C166B" w:rsidSect="004C166B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443A" w14:textId="77777777" w:rsidR="00E87634" w:rsidRDefault="00E87634">
      <w:r>
        <w:separator/>
      </w:r>
    </w:p>
  </w:endnote>
  <w:endnote w:type="continuationSeparator" w:id="0">
    <w:p w14:paraId="024A443C" w14:textId="77777777" w:rsidR="00E87634" w:rsidRDefault="00E8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4436" w14:textId="77777777" w:rsidR="00E87634" w:rsidRDefault="00E87634">
      <w:r>
        <w:separator/>
      </w:r>
    </w:p>
  </w:footnote>
  <w:footnote w:type="continuationSeparator" w:id="0">
    <w:p w14:paraId="024A4438" w14:textId="77777777" w:rsidR="00E87634" w:rsidRDefault="00E8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F5D47"/>
    <w:multiLevelType w:val="hybridMultilevel"/>
    <w:tmpl w:val="5D1C4F64"/>
    <w:lvl w:ilvl="0" w:tplc="FE1AF8BC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BB671D0">
      <w:start w:val="1"/>
      <w:numFmt w:val="lowerLetter"/>
      <w:lvlText w:val="%2)"/>
      <w:lvlJc w:val="left"/>
      <w:pPr>
        <w:ind w:left="66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AC9C81F0">
      <w:numFmt w:val="bullet"/>
      <w:lvlText w:val="•"/>
      <w:lvlJc w:val="left"/>
      <w:pPr>
        <w:ind w:left="1702" w:hanging="274"/>
      </w:pPr>
      <w:rPr>
        <w:rFonts w:hint="default"/>
        <w:lang w:val="lt-LT" w:eastAsia="en-US" w:bidi="ar-SA"/>
      </w:rPr>
    </w:lvl>
    <w:lvl w:ilvl="3" w:tplc="65FCD010">
      <w:numFmt w:val="bullet"/>
      <w:lvlText w:val="•"/>
      <w:lvlJc w:val="left"/>
      <w:pPr>
        <w:ind w:left="2744" w:hanging="274"/>
      </w:pPr>
      <w:rPr>
        <w:rFonts w:hint="default"/>
        <w:lang w:val="lt-LT" w:eastAsia="en-US" w:bidi="ar-SA"/>
      </w:rPr>
    </w:lvl>
    <w:lvl w:ilvl="4" w:tplc="79B6B9CC">
      <w:numFmt w:val="bullet"/>
      <w:lvlText w:val="•"/>
      <w:lvlJc w:val="left"/>
      <w:pPr>
        <w:ind w:left="3786" w:hanging="274"/>
      </w:pPr>
      <w:rPr>
        <w:rFonts w:hint="default"/>
        <w:lang w:val="lt-LT" w:eastAsia="en-US" w:bidi="ar-SA"/>
      </w:rPr>
    </w:lvl>
    <w:lvl w:ilvl="5" w:tplc="71B82BE6">
      <w:numFmt w:val="bullet"/>
      <w:lvlText w:val="•"/>
      <w:lvlJc w:val="left"/>
      <w:pPr>
        <w:ind w:left="4828" w:hanging="274"/>
      </w:pPr>
      <w:rPr>
        <w:rFonts w:hint="default"/>
        <w:lang w:val="lt-LT" w:eastAsia="en-US" w:bidi="ar-SA"/>
      </w:rPr>
    </w:lvl>
    <w:lvl w:ilvl="6" w:tplc="7F5EDE38">
      <w:numFmt w:val="bullet"/>
      <w:lvlText w:val="•"/>
      <w:lvlJc w:val="left"/>
      <w:pPr>
        <w:ind w:left="5871" w:hanging="274"/>
      </w:pPr>
      <w:rPr>
        <w:rFonts w:hint="default"/>
        <w:lang w:val="lt-LT" w:eastAsia="en-US" w:bidi="ar-SA"/>
      </w:rPr>
    </w:lvl>
    <w:lvl w:ilvl="7" w:tplc="9B0A378C">
      <w:numFmt w:val="bullet"/>
      <w:lvlText w:val="•"/>
      <w:lvlJc w:val="left"/>
      <w:pPr>
        <w:ind w:left="6913" w:hanging="274"/>
      </w:pPr>
      <w:rPr>
        <w:rFonts w:hint="default"/>
        <w:lang w:val="lt-LT" w:eastAsia="en-US" w:bidi="ar-SA"/>
      </w:rPr>
    </w:lvl>
    <w:lvl w:ilvl="8" w:tplc="7EB08C3C">
      <w:numFmt w:val="bullet"/>
      <w:lvlText w:val="•"/>
      <w:lvlJc w:val="left"/>
      <w:pPr>
        <w:ind w:left="7955" w:hanging="274"/>
      </w:pPr>
      <w:rPr>
        <w:rFonts w:hint="default"/>
        <w:lang w:val="lt-LT" w:eastAsia="en-US" w:bidi="ar-SA"/>
      </w:rPr>
    </w:lvl>
  </w:abstractNum>
  <w:num w:numId="1" w16cid:durableId="182747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1A7"/>
    <w:rsid w:val="004C166B"/>
    <w:rsid w:val="00911647"/>
    <w:rsid w:val="009761A7"/>
    <w:rsid w:val="00B32D41"/>
    <w:rsid w:val="00B400EF"/>
    <w:rsid w:val="00E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A4408"/>
  <w15:docId w15:val="{E3BE15E8-1626-41BD-8E41-83824B94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jc w:val="both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80"/>
      <w:ind w:right="576" w:hanging="2365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right="577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4C166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166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C166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66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635</Words>
  <Characters>3969</Characters>
  <Application>Microsoft Office Word</Application>
  <DocSecurity>0</DocSecurity>
  <Lines>73</Lines>
  <Paragraphs>27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Rasa Gurčytė</cp:lastModifiedBy>
  <cp:revision>6</cp:revision>
  <dcterms:created xsi:type="dcterms:W3CDTF">2023-11-13T09:52:00Z</dcterms:created>
  <dcterms:modified xsi:type="dcterms:W3CDTF">2023-11-13T09:59:00Z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䵩捲潳潦璮⁗潲搠景爠䵩捲潳潦琠㌶㔻⁭潤楦楥搠畳楮朠楔數琠㈮ㄮ㜠批‱吳塔</vt:lpwstr>
  </property>
</Properties>
</file>