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Aprašomi pasižymibtys priešuždegiminiu poveikiu nauji junginiai bendros formulės:@@@@@@@@kurijoe:@1,2- padėtyse yra prisotinta arba dviguba jungtis;@X1- vandenilis arba fluoras;@X2- vandenilis arba fluoras;@R1- vandenilis arba C1-C4- alkilas;@R2- vandenilis arba C1-C4- alkilas arba fenilas;@R3- grupė: CR4R5OC(O)R6 arba CR4R5OC(O)YR6, Y yra O;@R4- vandenilis arba C1-C5- alkilas arba fenilas;@R5- vandenilis arba metilas;@R6- vandenilis, linijinė arba šakota, soti arba nesoti C1-C3- angliavandenilių grandinė, C1-C4- alkilo grupė, pakeista fluoru, fenilo arba benzilo grupė arba radikalas formulės:@@@@@su sąlyga, kad kai R2 vandenilis, tai R1-C1-C4- alkilas, arba jų stereoizomerai, naudojami gydyti uždegiminius susirgimus.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