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dynamone type explosive materials which are usable in civilian works. The composition of the explosive material includes ammonium nitrate and aluminium powder. The third component is either a crude petroleum or a dust  of pine waste wood (needles, barks, cones and twigs). The effectiveness of the composition provided is similar to that of more expensive commercial explosive materials.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