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DAA1" w14:textId="77777777" w:rsidR="0005360E" w:rsidRPr="000F2C5E" w:rsidRDefault="00B70727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5360E" w:rsidRPr="000F2C5E">
        <w:rPr>
          <w:rFonts w:ascii="Helvetica" w:hAnsi="Helvetica" w:cs="Arial"/>
          <w:sz w:val="20"/>
          <w:szCs w:val="24"/>
          <w:lang w:val="lt-LT"/>
        </w:rPr>
        <w:t>Junginys, kurio formulė (</w:t>
      </w:r>
      <w:proofErr w:type="spellStart"/>
      <w:r w:rsidR="0005360E" w:rsidRPr="000F2C5E">
        <w:rPr>
          <w:rFonts w:ascii="Helvetica" w:hAnsi="Helvetica" w:cs="Arial"/>
          <w:sz w:val="20"/>
          <w:szCs w:val="24"/>
          <w:lang w:val="lt-LT"/>
        </w:rPr>
        <w:t>Ila</w:t>
      </w:r>
      <w:proofErr w:type="spellEnd"/>
      <w:r w:rsidR="0005360E" w:rsidRPr="000F2C5E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49FEB2C1" w14:textId="52CB5D35" w:rsidR="0005360E" w:rsidRPr="000F2C5E" w:rsidRDefault="001621C3" w:rsidP="000F2C5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pict w14:anchorId="44B5B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6pt;height:238.6pt">
            <v:imagedata r:id="rId6" o:title=""/>
          </v:shape>
        </w:pict>
      </w:r>
    </w:p>
    <w:p w14:paraId="4B7E58DD" w14:textId="77777777" w:rsidR="00EC0096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 xml:space="preserve">arba jo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farmaciniu požiūriu priimtina druska, skirt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>i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panaudoti centrinės nervų sistemos vėžio gydymui arba profilaktikai; kur: </w:t>
      </w:r>
    </w:p>
    <w:p w14:paraId="4A4472B1" w14:textId="4923E3C3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X yra -(CH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>)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0F2C5E">
        <w:rPr>
          <w:rFonts w:ascii="Helvetica" w:hAnsi="Helvetica" w:cs="Arial"/>
          <w:sz w:val="20"/>
          <w:szCs w:val="24"/>
          <w:lang w:val="lt-LT"/>
        </w:rPr>
        <w:t>-X’, kur n yra nuo 0 iki 6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>,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ir X’ yra -CHO, -OH, -OR arba -OC(=O)R, kur R yra metilas;</w:t>
      </w:r>
    </w:p>
    <w:p w14:paraId="3EF0DD8C" w14:textId="7777777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R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yra -OH arba -O(P(=O)(OH)O)</w:t>
      </w:r>
      <w:proofErr w:type="spellStart"/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n</w:t>
      </w:r>
      <w:r w:rsidRPr="000F2C5E">
        <w:rPr>
          <w:rFonts w:ascii="Helvetica" w:hAnsi="Helvetica" w:cs="Arial"/>
          <w:sz w:val="20"/>
          <w:szCs w:val="24"/>
          <w:lang w:val="lt-LT"/>
        </w:rPr>
        <w:t>H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>, kur n yra nuo 1 iki 3; ir</w:t>
      </w:r>
    </w:p>
    <w:p w14:paraId="39701741" w14:textId="7777777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R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yra -OH.</w:t>
      </w:r>
    </w:p>
    <w:p w14:paraId="7FD17609" w14:textId="77777777" w:rsidR="00EC0096" w:rsidRPr="000F2C5E" w:rsidRDefault="00EC009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061B84" w14:textId="6ED8752E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2.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Junginys, skirtas panaudoti pagal 1 punktą, kur junginys yra 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0F2C5E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Illa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>) arba (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IIIc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>)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>,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arba jo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farmaciniu požiūriu priimtina druska: </w:t>
      </w:r>
    </w:p>
    <w:p w14:paraId="483EF5C2" w14:textId="637D80C8" w:rsidR="0005360E" w:rsidRPr="000F2C5E" w:rsidRDefault="001621C3" w:rsidP="000F2C5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pict w14:anchorId="14FD4559">
          <v:shape id="_x0000_i1026" type="#_x0000_t75" style="width:152.95pt;height:213pt">
            <v:imagedata r:id="rId7" o:title="" croptop="10247f"/>
          </v:shape>
        </w:pict>
      </w:r>
    </w:p>
    <w:p w14:paraId="63E1A7CA" w14:textId="4E43E9ED" w:rsidR="0005360E" w:rsidRPr="000F2C5E" w:rsidRDefault="001621C3" w:rsidP="000F2C5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lastRenderedPageBreak/>
        <w:pict w14:anchorId="00121D45">
          <v:shape id="_x0000_i1027" type="#_x0000_t75" style="width:248.3pt;height:183pt">
            <v:imagedata r:id="rId8" o:title=""/>
          </v:shape>
        </w:pict>
      </w:r>
    </w:p>
    <w:p w14:paraId="4F77B6A8" w14:textId="0661756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kur X yra kaip apibrėžta 1 punkte.</w:t>
      </w:r>
    </w:p>
    <w:p w14:paraId="15E7AE5F" w14:textId="7777777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EDD172" w14:textId="0391569F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3.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>oti pagal 1 arba 2 punktą, kur X yra</w:t>
      </w:r>
    </w:p>
    <w:p w14:paraId="7688C2B3" w14:textId="7777777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a) -CHO arba -CH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>OH; arba</w:t>
      </w:r>
    </w:p>
    <w:p w14:paraId="77A24762" w14:textId="77777777" w:rsidR="0005360E" w:rsidRPr="000F2C5E" w:rsidRDefault="0005360E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b) -CH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>OCH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arba -CH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>OC(=O)CH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0F2C5E">
        <w:rPr>
          <w:rFonts w:ascii="Helvetica" w:hAnsi="Helvetica" w:cs="Arial"/>
          <w:sz w:val="20"/>
          <w:szCs w:val="24"/>
          <w:lang w:val="lt-LT"/>
        </w:rPr>
        <w:t>.</w:t>
      </w:r>
    </w:p>
    <w:p w14:paraId="4E26B8AD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58AFB3" w14:textId="1712E185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4.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>oti pagal bet kurį iš 1-3 punktų, kur X yra -CHO arba -CH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OH, </w:t>
      </w:r>
      <w:r w:rsidR="00793922" w:rsidRPr="000F2C5E">
        <w:rPr>
          <w:rFonts w:ascii="Helvetica" w:hAnsi="Helvetica" w:cs="Arial"/>
          <w:sz w:val="20"/>
          <w:szCs w:val="24"/>
          <w:lang w:val="lt-LT"/>
        </w:rPr>
        <w:t>pageidautina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Pr="000F2C5E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0F2C5E">
        <w:rPr>
          <w:rFonts w:ascii="Helvetica" w:hAnsi="Helvetica" w:cs="Arial"/>
          <w:sz w:val="20"/>
          <w:szCs w:val="24"/>
          <w:lang w:val="lt-LT"/>
        </w:rPr>
        <w:t>OH.</w:t>
      </w:r>
    </w:p>
    <w:p w14:paraId="68394FAD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C8113D" w14:textId="6A1CC098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5.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 panaudoti pagal bet kurį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iš 1-4 punktų, kur junginys yra 5-formil-2’-deoksicitidinas, 5-hidroksimetil-2’-deoksicitidinas, 5-formil-2’-deoksicitidin-5’-trifosfatas arba 5-hidroksimetil-2'-deoksicitidin-5'-trifosfatas arba jo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farmaciniu požiūriu priimtina druska.</w:t>
      </w:r>
    </w:p>
    <w:p w14:paraId="0C2D9231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76581F" w14:textId="194764F9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6.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5 punktą, kur junginys yra 5-formil-2’-deoksicitidinas arba 5-hidroksimetil-2’-deoksicitidinas, arba jo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farmaciniu požiūriu priimtina druska.</w:t>
      </w:r>
    </w:p>
    <w:p w14:paraId="510FC556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2E0A5D" w14:textId="171BCA8B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7.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6 punktą, kur junginys yra 5-hidroksimetil-2’-deoksicitidinas arba jo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stereoizomeras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tautomeras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farmaciniu požiūriu priimtina druska.</w:t>
      </w:r>
    </w:p>
    <w:p w14:paraId="58562CA7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44A0C1" w14:textId="203D4CE6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8.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 panaudoti pagal bet kurį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iš 1-7 punktų, kur vėžys yra smegenų vėžys.</w:t>
      </w:r>
    </w:p>
    <w:p w14:paraId="0A7E14FF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52B8BE" w14:textId="0137A3F8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9.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Junginys, skirtas panaudoti pagal bet kurį 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iš 1-8 punktų, kur vėžys yra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glioma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>.</w:t>
      </w:r>
    </w:p>
    <w:p w14:paraId="474076BE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8082A3" w14:textId="532F1B28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10.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9 punktą, kur vėžys yra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glioblastoma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>.</w:t>
      </w:r>
    </w:p>
    <w:p w14:paraId="4988DD50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156418" w14:textId="5D6AB9E7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11.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bet kurį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iš 1-10 punktų, kur vėžys yra atsparus gydymui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gemcitabinu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citarabinu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temozolomidu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arba 5-fluoruracilu.</w:t>
      </w:r>
    </w:p>
    <w:p w14:paraId="26D5F14F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001B1D" w14:textId="70170DBE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12.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bet kurį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0F2C5E">
        <w:rPr>
          <w:rFonts w:ascii="Helvetica" w:hAnsi="Helvetica" w:cs="Arial"/>
          <w:sz w:val="20"/>
          <w:szCs w:val="24"/>
          <w:lang w:val="lt-LT"/>
        </w:rPr>
        <w:t>iš 1-11 punktų, kur minėtas gydymas papildomai apima kito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kio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priešvėžinio agento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įved</w:t>
      </w:r>
      <w:r w:rsidRPr="000F2C5E">
        <w:rPr>
          <w:rFonts w:ascii="Helvetica" w:hAnsi="Helvetica" w:cs="Arial"/>
          <w:sz w:val="20"/>
          <w:szCs w:val="24"/>
          <w:lang w:val="lt-LT"/>
        </w:rPr>
        <w:t>imą.</w:t>
      </w:r>
    </w:p>
    <w:p w14:paraId="6D010DA1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F3B53A" w14:textId="681F05C0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lastRenderedPageBreak/>
        <w:t>13.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Rinkinys, apimantis junginį pagal bet kurį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0F2C5E">
        <w:rPr>
          <w:rFonts w:ascii="Helvetica" w:hAnsi="Helvetica" w:cs="Arial"/>
          <w:sz w:val="20"/>
          <w:szCs w:val="24"/>
          <w:lang w:val="lt-LT"/>
        </w:rPr>
        <w:t>iš 1-7 punktų ir kit</w:t>
      </w:r>
      <w:r w:rsidR="0088344D" w:rsidRPr="000F2C5E">
        <w:rPr>
          <w:rFonts w:ascii="Helvetica" w:hAnsi="Helvetica" w:cs="Arial"/>
          <w:sz w:val="20"/>
          <w:szCs w:val="24"/>
          <w:lang w:val="lt-LT"/>
        </w:rPr>
        <w:t>okį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priešvėžinį agentą, skirtas panaudoti centrinės nervų sistemos vėžio gydymui arba pr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ofilaktikai</w:t>
      </w:r>
      <w:r w:rsidRPr="000F2C5E">
        <w:rPr>
          <w:rFonts w:ascii="Helvetica" w:hAnsi="Helvetica" w:cs="Arial"/>
          <w:sz w:val="20"/>
          <w:szCs w:val="24"/>
          <w:lang w:val="lt-LT"/>
        </w:rPr>
        <w:t>.</w:t>
      </w:r>
    </w:p>
    <w:p w14:paraId="48D8BB34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58AE75" w14:textId="57AA0246" w:rsidR="0005360E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14.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Farmacinė kompozicija, skirta panaudoti centrinės nervų sistemos vėžio gydymui arba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profilaktikai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, apimanti junginį pagal bet kurį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0F2C5E">
        <w:rPr>
          <w:rFonts w:ascii="Helvetica" w:hAnsi="Helvetica" w:cs="Arial"/>
          <w:sz w:val="20"/>
          <w:szCs w:val="24"/>
          <w:lang w:val="lt-LT"/>
        </w:rPr>
        <w:t>iš 1-7 punktų ir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,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,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kit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okį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priešvėžinį agentą kartu su vienu arba daugiau farmaci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niu požiūriu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priimtinų 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pagalbinių medžiagų</w:t>
      </w:r>
      <w:r w:rsidRPr="000F2C5E">
        <w:rPr>
          <w:rFonts w:ascii="Helvetica" w:hAnsi="Helvetica" w:cs="Arial"/>
          <w:sz w:val="20"/>
          <w:szCs w:val="24"/>
          <w:lang w:val="lt-LT"/>
        </w:rPr>
        <w:t>.</w:t>
      </w:r>
    </w:p>
    <w:p w14:paraId="46B9BA99" w14:textId="77777777" w:rsidR="001E6606" w:rsidRPr="000F2C5E" w:rsidRDefault="001E6606" w:rsidP="000F2C5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5CD33719" w:rsidR="001427C4" w:rsidRPr="000F2C5E" w:rsidRDefault="0005360E" w:rsidP="000F2C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F2C5E">
        <w:rPr>
          <w:rFonts w:ascii="Helvetica" w:hAnsi="Helvetica" w:cs="Arial"/>
          <w:sz w:val="20"/>
          <w:szCs w:val="24"/>
          <w:lang w:val="lt-LT"/>
        </w:rPr>
        <w:t>15.</w:t>
      </w:r>
      <w:r w:rsidR="001E6606" w:rsidRPr="000F2C5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F2C5E">
        <w:rPr>
          <w:rFonts w:ascii="Helvetica" w:hAnsi="Helvetica" w:cs="Arial"/>
          <w:sz w:val="20"/>
          <w:szCs w:val="24"/>
          <w:lang w:val="lt-LT"/>
        </w:rPr>
        <w:t>Junginys,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>oti pagal 12 punktą, rinkinys, skirtas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>oti pagal 13 punktą, arba farmacinė kompozicija, skirta</w:t>
      </w:r>
      <w:r w:rsidR="00EC0096" w:rsidRPr="000F2C5E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oti pagal 14 punktą, kur </w:t>
      </w:r>
      <w:r w:rsidR="0088344D" w:rsidRPr="000F2C5E">
        <w:rPr>
          <w:rFonts w:ascii="Helvetica" w:hAnsi="Helvetica" w:cs="Arial"/>
          <w:sz w:val="20"/>
          <w:szCs w:val="24"/>
          <w:lang w:val="lt-LT"/>
        </w:rPr>
        <w:t>kitoks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 priešvėžinis agentas yra pa</w:t>
      </w:r>
      <w:r w:rsidR="00963065" w:rsidRPr="000F2C5E">
        <w:rPr>
          <w:rFonts w:ascii="Helvetica" w:hAnsi="Helvetica" w:cs="Arial"/>
          <w:sz w:val="20"/>
          <w:szCs w:val="24"/>
          <w:lang w:val="lt-LT"/>
        </w:rPr>
        <w:t>si</w:t>
      </w:r>
      <w:r w:rsidRPr="000F2C5E">
        <w:rPr>
          <w:rFonts w:ascii="Helvetica" w:hAnsi="Helvetica" w:cs="Arial"/>
          <w:sz w:val="20"/>
          <w:szCs w:val="24"/>
          <w:lang w:val="lt-LT"/>
        </w:rPr>
        <w:t xml:space="preserve">rinktas iš grupės, susidedančios iš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citarabino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temozolomido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, 5-fluoruracilo ir </w:t>
      </w:r>
      <w:proofErr w:type="spellStart"/>
      <w:r w:rsidRPr="000F2C5E">
        <w:rPr>
          <w:rFonts w:ascii="Helvetica" w:hAnsi="Helvetica" w:cs="Arial"/>
          <w:sz w:val="20"/>
          <w:szCs w:val="24"/>
          <w:lang w:val="lt-LT"/>
        </w:rPr>
        <w:t>gliadelio</w:t>
      </w:r>
      <w:proofErr w:type="spellEnd"/>
      <w:r w:rsidRPr="000F2C5E">
        <w:rPr>
          <w:rFonts w:ascii="Helvetica" w:hAnsi="Helvetica" w:cs="Arial"/>
          <w:sz w:val="20"/>
          <w:szCs w:val="24"/>
          <w:lang w:val="lt-LT"/>
        </w:rPr>
        <w:t xml:space="preserve"> (RTM).</w:t>
      </w:r>
    </w:p>
    <w:sectPr w:rsidR="001427C4" w:rsidRPr="000F2C5E" w:rsidSect="000F2C5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4212" w14:textId="77777777" w:rsidR="00D55C49" w:rsidRDefault="00D55C49" w:rsidP="007B0A41">
      <w:pPr>
        <w:spacing w:after="0" w:line="240" w:lineRule="auto"/>
      </w:pPr>
      <w:r>
        <w:separator/>
      </w:r>
    </w:p>
  </w:endnote>
  <w:endnote w:type="continuationSeparator" w:id="0">
    <w:p w14:paraId="2B295E2F" w14:textId="77777777" w:rsidR="00D55C49" w:rsidRDefault="00D55C4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9756" w14:textId="77777777" w:rsidR="00D55C49" w:rsidRDefault="00D55C49" w:rsidP="007B0A41">
      <w:pPr>
        <w:spacing w:after="0" w:line="240" w:lineRule="auto"/>
      </w:pPr>
      <w:r>
        <w:separator/>
      </w:r>
    </w:p>
  </w:footnote>
  <w:footnote w:type="continuationSeparator" w:id="0">
    <w:p w14:paraId="0EC855A4" w14:textId="77777777" w:rsidR="00D55C49" w:rsidRDefault="00D55C4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5360E"/>
    <w:rsid w:val="00062A8E"/>
    <w:rsid w:val="00065F0D"/>
    <w:rsid w:val="00070D8A"/>
    <w:rsid w:val="00092D0B"/>
    <w:rsid w:val="000C68F9"/>
    <w:rsid w:val="000D0403"/>
    <w:rsid w:val="000F1D6A"/>
    <w:rsid w:val="000F2C5E"/>
    <w:rsid w:val="00120AC9"/>
    <w:rsid w:val="001308ED"/>
    <w:rsid w:val="001427C4"/>
    <w:rsid w:val="001621C3"/>
    <w:rsid w:val="001668DF"/>
    <w:rsid w:val="00192F10"/>
    <w:rsid w:val="001A3E8E"/>
    <w:rsid w:val="001C33D1"/>
    <w:rsid w:val="001E6606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D4809"/>
    <w:rsid w:val="005E238A"/>
    <w:rsid w:val="005E784C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81E10"/>
    <w:rsid w:val="00790202"/>
    <w:rsid w:val="00793922"/>
    <w:rsid w:val="00795D58"/>
    <w:rsid w:val="007A3CB1"/>
    <w:rsid w:val="007A4B6F"/>
    <w:rsid w:val="007B0A41"/>
    <w:rsid w:val="007C0A0D"/>
    <w:rsid w:val="007C60FE"/>
    <w:rsid w:val="007E2261"/>
    <w:rsid w:val="00806BE5"/>
    <w:rsid w:val="00821BF9"/>
    <w:rsid w:val="0082278C"/>
    <w:rsid w:val="008309E7"/>
    <w:rsid w:val="008321FA"/>
    <w:rsid w:val="00837B1E"/>
    <w:rsid w:val="00864E7D"/>
    <w:rsid w:val="0088344D"/>
    <w:rsid w:val="00886FF4"/>
    <w:rsid w:val="008A7B6E"/>
    <w:rsid w:val="008B41AC"/>
    <w:rsid w:val="008C60D6"/>
    <w:rsid w:val="008E0E9E"/>
    <w:rsid w:val="0090596D"/>
    <w:rsid w:val="00907FD8"/>
    <w:rsid w:val="00947ACD"/>
    <w:rsid w:val="00963065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6304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5C49"/>
    <w:rsid w:val="00D56D60"/>
    <w:rsid w:val="00DB375D"/>
    <w:rsid w:val="00DB6FC0"/>
    <w:rsid w:val="00E1104B"/>
    <w:rsid w:val="00E1543E"/>
    <w:rsid w:val="00E1780E"/>
    <w:rsid w:val="00E2583B"/>
    <w:rsid w:val="00E321B7"/>
    <w:rsid w:val="00EB1EE5"/>
    <w:rsid w:val="00EB6F08"/>
    <w:rsid w:val="00EC0096"/>
    <w:rsid w:val="00ED04B0"/>
    <w:rsid w:val="00EF2A9B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2532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2023-07-19T07:52:00Z</dcterms:created>
  <dcterms:modified xsi:type="dcterms:W3CDTF">2023-07-27T12:06:00Z</dcterms:modified>
</cp:coreProperties>
</file>