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1618" w14:textId="11A9592C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6C2815">
        <w:rPr>
          <w:rFonts w:ascii="Helvetica" w:hAnsi="Helvetica" w:cs="Arial"/>
          <w:sz w:val="20"/>
          <w:szCs w:val="24"/>
          <w:lang w:eastAsia="lt-LT"/>
        </w:rPr>
        <w:t>1.</w:t>
      </w:r>
      <w:r w:rsidR="00326711" w:rsidRPr="006C2815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Kompozicija, apimanti 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rekombinantin</w:t>
      </w:r>
      <w:r w:rsidRPr="006C2815">
        <w:rPr>
          <w:rFonts w:ascii="Helvetica" w:hAnsi="Helvetica" w:cs="Arial"/>
          <w:sz w:val="20"/>
          <w:szCs w:val="24"/>
        </w:rPr>
        <w:t>ė</w:t>
      </w:r>
      <w:r w:rsidRPr="006C2815">
        <w:rPr>
          <w:rFonts w:ascii="Helvetica" w:hAnsi="Helvetica" w:cs="Arial"/>
          <w:sz w:val="20"/>
          <w:szCs w:val="24"/>
          <w:lang w:eastAsia="lt-LT"/>
        </w:rPr>
        <w:t>s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žmogaus rūgšti</w:t>
      </w:r>
      <w:r w:rsidRPr="006C2815">
        <w:rPr>
          <w:rFonts w:ascii="Helvetica" w:hAnsi="Helvetica" w:cs="Arial"/>
          <w:sz w:val="20"/>
          <w:szCs w:val="24"/>
        </w:rPr>
        <w:t>nė</w:t>
      </w:r>
      <w:r w:rsidRPr="006C2815">
        <w:rPr>
          <w:rFonts w:ascii="Helvetica" w:hAnsi="Helvetica" w:cs="Arial"/>
          <w:sz w:val="20"/>
          <w:szCs w:val="24"/>
          <w:lang w:eastAsia="lt-LT"/>
        </w:rPr>
        <w:t>s α-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gliukozidazės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(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rhGAA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) molekules, skirta naudoti 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Pompe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ligos gydymui</w:t>
      </w:r>
      <w:r w:rsidRPr="006C2815">
        <w:rPr>
          <w:rFonts w:ascii="Helvetica" w:hAnsi="Helvetica" w:cs="Arial"/>
          <w:sz w:val="20"/>
          <w:szCs w:val="24"/>
        </w:rPr>
        <w:t xml:space="preserve"> derinyje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 su 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miglustatu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pacientui, kuriam</w:t>
      </w:r>
      <w:r w:rsidRPr="006C2815">
        <w:rPr>
          <w:rFonts w:ascii="Helvetica" w:hAnsi="Helvetica" w:cs="Arial"/>
          <w:sz w:val="20"/>
          <w:szCs w:val="24"/>
        </w:rPr>
        <w:t xml:space="preserve"> to reikia</w:t>
      </w:r>
      <w:r w:rsidRPr="006C2815">
        <w:rPr>
          <w:rFonts w:ascii="Helvetica" w:hAnsi="Helvetica" w:cs="Arial"/>
          <w:sz w:val="20"/>
          <w:szCs w:val="24"/>
          <w:lang w:eastAsia="lt-LT"/>
        </w:rPr>
        <w:t>;</w:t>
      </w:r>
    </w:p>
    <w:p w14:paraId="33366C23" w14:textId="7617C986" w:rsidR="00642AAE" w:rsidRPr="006C2815" w:rsidRDefault="00642AAE" w:rsidP="006C281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  <w:r w:rsidRPr="006C2815">
        <w:rPr>
          <w:rFonts w:ascii="Helvetica" w:hAnsi="Helvetica" w:cs="Arial"/>
          <w:sz w:val="20"/>
          <w:szCs w:val="24"/>
          <w:lang w:eastAsia="lt-LT"/>
        </w:rPr>
        <w:t>kur pacien</w:t>
      </w:r>
      <w:r w:rsidRPr="006C2815">
        <w:rPr>
          <w:rFonts w:ascii="Helvetica" w:hAnsi="Helvetica" w:cs="Arial"/>
          <w:sz w:val="20"/>
          <w:szCs w:val="24"/>
        </w:rPr>
        <w:t>tui buvo taikyta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 pakaitin</w:t>
      </w:r>
      <w:r w:rsidRPr="006C2815">
        <w:rPr>
          <w:rFonts w:ascii="Helvetica" w:hAnsi="Helvetica" w:cs="Arial"/>
          <w:sz w:val="20"/>
          <w:szCs w:val="24"/>
        </w:rPr>
        <w:t>ė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 fermentų terapij</w:t>
      </w:r>
      <w:r w:rsidRPr="006C2815">
        <w:rPr>
          <w:rFonts w:ascii="Helvetica" w:hAnsi="Helvetica" w:cs="Arial"/>
          <w:sz w:val="20"/>
          <w:szCs w:val="24"/>
        </w:rPr>
        <w:t>a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 (ERT);</w:t>
      </w:r>
    </w:p>
    <w:p w14:paraId="49DF5740" w14:textId="447CFD0F" w:rsidR="00642AAE" w:rsidRPr="006C2815" w:rsidRDefault="00642AAE" w:rsidP="006C281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  <w:r w:rsidRPr="006C2815">
        <w:rPr>
          <w:rFonts w:ascii="Helvetica" w:hAnsi="Helvetica" w:cs="Arial"/>
          <w:sz w:val="20"/>
          <w:szCs w:val="24"/>
          <w:lang w:eastAsia="lt-LT"/>
        </w:rPr>
        <w:t xml:space="preserve">kur kompozicija yra įvedama </w:t>
      </w:r>
      <w:r w:rsidRPr="006C2815">
        <w:rPr>
          <w:rFonts w:ascii="Helvetica" w:hAnsi="Helvetica" w:cs="Arial"/>
          <w:sz w:val="20"/>
          <w:szCs w:val="24"/>
        </w:rPr>
        <w:t>intraveniniu būdu doze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 nuo 5 mg/kg iki 20 mg/kg, </w:t>
      </w:r>
      <w:r w:rsidRPr="006C2815">
        <w:rPr>
          <w:rFonts w:ascii="Helvetica" w:hAnsi="Helvetica" w:cs="Arial"/>
          <w:sz w:val="20"/>
          <w:szCs w:val="24"/>
        </w:rPr>
        <w:t xml:space="preserve">ir 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miglustatas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yra </w:t>
      </w:r>
      <w:r w:rsidRPr="006C2815">
        <w:rPr>
          <w:rFonts w:ascii="Helvetica" w:hAnsi="Helvetica" w:cs="Arial"/>
          <w:sz w:val="20"/>
          <w:szCs w:val="24"/>
        </w:rPr>
        <w:t xml:space="preserve">įvedamas </w:t>
      </w:r>
      <w:proofErr w:type="spellStart"/>
      <w:r w:rsidRPr="006C2815">
        <w:rPr>
          <w:rFonts w:ascii="Helvetica" w:hAnsi="Helvetica" w:cs="Arial"/>
          <w:sz w:val="20"/>
          <w:szCs w:val="24"/>
        </w:rPr>
        <w:t>peroraliai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260 mg arba 130 mg doze;</w:t>
      </w:r>
    </w:p>
    <w:p w14:paraId="46C6EFA6" w14:textId="4A1FE396" w:rsidR="00642AAE" w:rsidRPr="006C2815" w:rsidRDefault="00642AAE" w:rsidP="006C281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6C2815">
        <w:rPr>
          <w:rFonts w:ascii="Helvetica" w:hAnsi="Helvetica" w:cs="Arial"/>
          <w:sz w:val="20"/>
          <w:szCs w:val="24"/>
          <w:lang w:eastAsia="lt-LT"/>
        </w:rPr>
        <w:t xml:space="preserve">kur </w:t>
      </w:r>
      <w:proofErr w:type="spellStart"/>
      <w:r w:rsidRPr="006C2815">
        <w:rPr>
          <w:rFonts w:ascii="Helvetica" w:hAnsi="Helvetica" w:cs="Arial"/>
          <w:sz w:val="20"/>
          <w:szCs w:val="24"/>
          <w:lang w:eastAsia="lt-LT"/>
        </w:rPr>
        <w:t>rhGAA</w:t>
      </w:r>
      <w:proofErr w:type="spellEnd"/>
      <w:r w:rsidRPr="006C2815">
        <w:rPr>
          <w:rFonts w:ascii="Helvetica" w:hAnsi="Helvetica" w:cs="Arial"/>
          <w:sz w:val="20"/>
          <w:szCs w:val="24"/>
          <w:lang w:eastAsia="lt-LT"/>
        </w:rPr>
        <w:t xml:space="preserve"> molekulės gaminamos kininio žiurkėn</w:t>
      </w:r>
      <w:r w:rsidR="00F53C28" w:rsidRPr="006C2815">
        <w:rPr>
          <w:rFonts w:ascii="Helvetica" w:hAnsi="Helvetica" w:cs="Arial"/>
          <w:sz w:val="20"/>
          <w:szCs w:val="24"/>
          <w:lang w:eastAsia="lt-LT"/>
        </w:rPr>
        <w:t>o</w:t>
      </w:r>
      <w:r w:rsidRPr="006C2815">
        <w:rPr>
          <w:rFonts w:ascii="Helvetica" w:hAnsi="Helvetica" w:cs="Arial"/>
          <w:sz w:val="20"/>
          <w:szCs w:val="24"/>
          <w:lang w:eastAsia="lt-LT"/>
        </w:rPr>
        <w:t xml:space="preserve"> kiaušidžių (CHO) ląstelėse, </w:t>
      </w:r>
      <w:proofErr w:type="spellStart"/>
      <w:r w:rsidRPr="006C2815">
        <w:rPr>
          <w:rFonts w:ascii="Helvetica" w:hAnsi="Helvetica" w:cs="Arial"/>
          <w:sz w:val="20"/>
          <w:szCs w:val="24"/>
        </w:rPr>
        <w:t>rhGAA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 molekulės apima septynias potencialias N-</w:t>
      </w:r>
      <w:proofErr w:type="spellStart"/>
      <w:r w:rsidRPr="006C2815">
        <w:rPr>
          <w:rFonts w:ascii="Helvetica" w:hAnsi="Helvetica" w:cs="Arial"/>
          <w:sz w:val="20"/>
          <w:szCs w:val="24"/>
        </w:rPr>
        <w:t>glikozilinimo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 vietas, 40 % - 60 % iš N-</w:t>
      </w:r>
      <w:proofErr w:type="spellStart"/>
      <w:r w:rsidRPr="006C2815">
        <w:rPr>
          <w:rFonts w:ascii="Helvetica" w:hAnsi="Helvetica" w:cs="Arial"/>
          <w:sz w:val="20"/>
          <w:szCs w:val="24"/>
        </w:rPr>
        <w:t>glikanų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6C2815">
        <w:rPr>
          <w:rFonts w:ascii="Helvetica" w:hAnsi="Helvetica" w:cs="Arial"/>
          <w:sz w:val="20"/>
          <w:szCs w:val="24"/>
        </w:rPr>
        <w:t>rhGAA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 molekulėje yra kompleksinio tipo N-</w:t>
      </w:r>
      <w:proofErr w:type="spellStart"/>
      <w:r w:rsidRPr="006C2815">
        <w:rPr>
          <w:rFonts w:ascii="Helvetica" w:hAnsi="Helvetica" w:cs="Arial"/>
          <w:sz w:val="20"/>
          <w:szCs w:val="24"/>
        </w:rPr>
        <w:t>glikanai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, ir bent 50 % </w:t>
      </w:r>
      <w:proofErr w:type="spellStart"/>
      <w:r w:rsidRPr="006C2815">
        <w:rPr>
          <w:rFonts w:ascii="Helvetica" w:hAnsi="Helvetica" w:cs="Arial"/>
          <w:sz w:val="20"/>
          <w:szCs w:val="24"/>
        </w:rPr>
        <w:t>rhGAA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 molekulių turi bis-manozės-6-fosfato (bis-M6P) vienetą pirmojoje pote</w:t>
      </w:r>
      <w:r w:rsidR="00BF447A">
        <w:rPr>
          <w:rFonts w:ascii="Helvetica" w:hAnsi="Helvetica" w:cs="Arial"/>
          <w:sz w:val="20"/>
          <w:szCs w:val="24"/>
        </w:rPr>
        <w:t>n</w:t>
      </w:r>
      <w:r w:rsidRPr="006C2815">
        <w:rPr>
          <w:rFonts w:ascii="Helvetica" w:hAnsi="Helvetica" w:cs="Arial"/>
          <w:sz w:val="20"/>
          <w:szCs w:val="24"/>
        </w:rPr>
        <w:t>cialioje N-</w:t>
      </w:r>
      <w:proofErr w:type="spellStart"/>
      <w:r w:rsidRPr="006C2815">
        <w:rPr>
          <w:rFonts w:ascii="Helvetica" w:hAnsi="Helvetica" w:cs="Arial"/>
          <w:sz w:val="20"/>
          <w:szCs w:val="24"/>
        </w:rPr>
        <w:t>glikozilinimo</w:t>
      </w:r>
      <w:proofErr w:type="spellEnd"/>
      <w:r w:rsidRPr="006C2815">
        <w:rPr>
          <w:rFonts w:ascii="Helvetica" w:hAnsi="Helvetica" w:cs="Arial"/>
          <w:sz w:val="20"/>
          <w:szCs w:val="24"/>
        </w:rPr>
        <w:t xml:space="preserve"> vietoje.</w:t>
      </w:r>
    </w:p>
    <w:p w14:paraId="10901C18" w14:textId="77777777" w:rsidR="006C2815" w:rsidRPr="006C2815" w:rsidRDefault="006C2815" w:rsidP="006C281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D869782" w14:textId="0A81A4E2" w:rsidR="00DA5DEF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2.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Kompozicija, skirta naudoti pagal 1 punktą, kur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molekulės yra </w:t>
      </w:r>
      <w:proofErr w:type="spellStart"/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ekspresuojamos</w:t>
      </w:r>
      <w:proofErr w:type="spellEnd"/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, turėdamos</w:t>
      </w:r>
    </w:p>
    <w:p w14:paraId="620BC1E9" w14:textId="29DB6C05" w:rsidR="00642AAE" w:rsidRPr="006C2815" w:rsidRDefault="00642AAE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(i) sek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ą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, bent 95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% identišk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ą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SEQ ID Nr. 4; arba</w:t>
      </w:r>
    </w:p>
    <w:p w14:paraId="2B5F31C1" w14:textId="2813C967" w:rsidR="00DA5DEF" w:rsidRPr="006C2815" w:rsidRDefault="00642AAE" w:rsidP="006C2815">
      <w:pPr>
        <w:spacing w:after="0" w:line="360" w:lineRule="auto"/>
        <w:jc w:val="both"/>
        <w:rPr>
          <w:rFonts w:ascii="Helvetica" w:hAnsi="Helvetica" w:cs="Arial"/>
          <w:bCs/>
          <w:sz w:val="20"/>
          <w:szCs w:val="24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(ii)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sek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ą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SEQ ID Nr. 4, kur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molekulės </w:t>
      </w:r>
      <w:r w:rsidR="00DA5DEF" w:rsidRPr="006C2815">
        <w:rPr>
          <w:rFonts w:ascii="Helvetica" w:hAnsi="Helvetica" w:cs="Arial"/>
          <w:bCs/>
          <w:sz w:val="20"/>
          <w:szCs w:val="24"/>
        </w:rPr>
        <w:t xml:space="preserve">patiria </w:t>
      </w:r>
      <w:proofErr w:type="spellStart"/>
      <w:r w:rsidR="00DA5DEF" w:rsidRPr="006C2815">
        <w:rPr>
          <w:rFonts w:ascii="Helvetica" w:hAnsi="Helvetica" w:cs="Arial"/>
          <w:bCs/>
          <w:sz w:val="20"/>
          <w:szCs w:val="24"/>
        </w:rPr>
        <w:t>post</w:t>
      </w:r>
      <w:proofErr w:type="spellEnd"/>
      <w:r w:rsidR="00DA5DEF" w:rsidRPr="006C2815">
        <w:rPr>
          <w:rFonts w:ascii="Helvetica" w:hAnsi="Helvetica" w:cs="Arial"/>
          <w:bCs/>
          <w:sz w:val="20"/>
          <w:szCs w:val="24"/>
        </w:rPr>
        <w:t>-transliacinę modifikaciją, pašalinant pirmąsias 56 aminorūgštis.</w:t>
      </w:r>
    </w:p>
    <w:p w14:paraId="23597C03" w14:textId="77777777" w:rsidR="006C2815" w:rsidRPr="006C2815" w:rsidRDefault="006C2815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538D6CA8" w14:textId="46FF48CA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3.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Kompozicija, skirta naudoti pagal 1 arba 2 punktą, kur 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55 %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molekulių turi bis-M6P vienetą pirmo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jo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je potencialioje N-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vietoje.</w:t>
      </w:r>
    </w:p>
    <w:p w14:paraId="3CA5C4F2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3BFC7234" w14:textId="5B20CF52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4.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1-3 punktų, kur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70 %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molekulių yra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fosforilintos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pirmojoje potencialioje N-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vietoje.</w:t>
      </w:r>
    </w:p>
    <w:p w14:paraId="01E52DE5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66BC0BB0" w14:textId="58E0C6A0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5.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1-4 punktų, kur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40 %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molekulių turi monomanozės-6-fosfato (mono-M6P) vienetą antro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jo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je potencialioje N-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vietoje.</w:t>
      </w:r>
    </w:p>
    <w:p w14:paraId="357E1782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12DAECAD" w14:textId="43B01E5A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6.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Kompozicija, skirta naudoti pagal bet kurį iš 1-5 punktų, kur 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40 %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molekulių turi bis-M6P vienetą ketvirto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jo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je potencialioje N-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vietoje.</w:t>
      </w:r>
    </w:p>
    <w:p w14:paraId="7F289338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6CCBCEE0" w14:textId="3947FE97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7.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Kompozicija, skirta naudoti pagal bet kurį iš 1-6 punktų, kur 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25 %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molekulių turi mono-M6P vienetą ketvirto</w:t>
      </w:r>
      <w:r w:rsidR="00DA5DEF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jo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je potencialioje N-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vietoje.</w:t>
      </w:r>
    </w:p>
    <w:p w14:paraId="17526956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54A3A64E" w14:textId="3F25404B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8.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1-7 punktų,</w:t>
      </w:r>
    </w:p>
    <w:p w14:paraId="252FEA03" w14:textId="1545F410" w:rsidR="00642AAE" w:rsidRPr="006C2815" w:rsidRDefault="00642AAE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kur kompozicija yra įvedama 20 mg/kg doze intraveninės infuzijos būdu </w:t>
      </w:r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per apytikriai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keturias valandas kas 2 savaites,</w:t>
      </w:r>
    </w:p>
    <w:p w14:paraId="3A31293E" w14:textId="77777777" w:rsidR="00642AAE" w:rsidRPr="006C2815" w:rsidRDefault="00642AAE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kur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miglustatas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yra įvedamas vieną valandą prieš kompozicijos intraveninę infuziją, ir</w:t>
      </w:r>
    </w:p>
    <w:p w14:paraId="0B07F330" w14:textId="2E185232" w:rsidR="00642AAE" w:rsidRPr="006C2815" w:rsidRDefault="00642AAE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kur pacientas nevalg</w:t>
      </w:r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o 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dvi valandas prieš ir</w:t>
      </w:r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dvi valandas po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miglustato</w:t>
      </w:r>
      <w:proofErr w:type="spellEnd"/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peroralinio</w:t>
      </w:r>
      <w:proofErr w:type="spellEnd"/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įvedimo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.</w:t>
      </w:r>
    </w:p>
    <w:p w14:paraId="3EDFE8C8" w14:textId="77777777" w:rsidR="006C2815" w:rsidRPr="006C2815" w:rsidRDefault="006C2815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0E3F2ADC" w14:textId="2EC2FC3E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9.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1-8 punktų, kur kompozicija yra įvedama į veną 5 mg/kg, 10 mg/kg arba 20 mg/kg doze.</w:t>
      </w:r>
    </w:p>
    <w:p w14:paraId="1959A707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249531F7" w14:textId="391232E5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10. Kompozicija, skirta naudoti pagal bet kurį iš 1-9 punktų, kur kompozicija yra įvedama 20 mg/kg doze</w:t>
      </w:r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intraveninės infuzijos būdu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, o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miglustatas</w:t>
      </w:r>
      <w:proofErr w:type="spellEnd"/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įved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amas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per</w:t>
      </w:r>
      <w:r w:rsidR="002754A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oraliai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260 mg doze.</w:t>
      </w:r>
    </w:p>
    <w:p w14:paraId="2A4F8F96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138852FA" w14:textId="77777777" w:rsidR="00BE5C05" w:rsidRDefault="00642AAE" w:rsidP="00BE5C0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11.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1-10 punktų, kur pacienta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s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yra 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gydomas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ambulatori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škai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.</w:t>
      </w:r>
    </w:p>
    <w:p w14:paraId="18C66646" w14:textId="77777777" w:rsidR="00BE5C05" w:rsidRDefault="00BE5C05" w:rsidP="00BE5C0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482BDF55" w14:textId="6FE3FF4F" w:rsidR="007F4201" w:rsidRPr="006C2815" w:rsidRDefault="00642AAE" w:rsidP="00BE5C0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lastRenderedPageBreak/>
        <w:t>12.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1-10 punktų, kur pacient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ui nėra taikomas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ambulatorinis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gydymas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.</w:t>
      </w:r>
    </w:p>
    <w:p w14:paraId="570D6C1E" w14:textId="77777777" w:rsidR="006C2815" w:rsidRPr="006C2815" w:rsidRDefault="006C2815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1F89825A" w14:textId="455A551C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13.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Kompozicija, skirta naudoti pagal bet kurį iš 1-12 punktų, kur pacient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ui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anksčiau buvo 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taikyta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ERT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, skiriant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algliukozidaz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alfa.</w:t>
      </w:r>
    </w:p>
    <w:p w14:paraId="59BD88FA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39784AAD" w14:textId="0296F382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14.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Kompozicija, skirta naudoti pagal bet kurį iš 1-13 punktų, kur 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pacient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as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nėra 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gydomas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ambulatori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škai</w:t>
      </w:r>
      <w:r w:rsidR="007F420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ir j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am anksčiau bent 2 metus buvo taikoma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ERT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, skiriant </w:t>
      </w:r>
      <w:proofErr w:type="spellStart"/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algliukozidazę</w:t>
      </w:r>
      <w:proofErr w:type="spellEnd"/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alfa.</w:t>
      </w:r>
    </w:p>
    <w:p w14:paraId="528A3A47" w14:textId="77777777" w:rsidR="006C2815" w:rsidRPr="006C2815" w:rsidRDefault="006C2815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33658B27" w14:textId="2A4ED66B" w:rsidR="00094644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15.</w:t>
      </w:r>
      <w:r w:rsidR="00326711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Kompozicija, skirta naudoti pagal bet kurį iš 1-13 punktų, kur pacientas yra 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gydomas 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ambulatoriškai ir per ankstesnius 2-6 metus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jam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 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buvo taikoma ERT, skiriant </w:t>
      </w:r>
      <w:proofErr w:type="spellStart"/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algliukozidazę</w:t>
      </w:r>
      <w:proofErr w:type="spellEnd"/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alfa.</w:t>
      </w:r>
    </w:p>
    <w:p w14:paraId="7EEA6BC0" w14:textId="599835BA" w:rsidR="00642AAE" w:rsidRPr="006C2815" w:rsidRDefault="00642AAE" w:rsidP="006C2815">
      <w:pPr>
        <w:spacing w:after="0" w:line="360" w:lineRule="auto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</w:p>
    <w:p w14:paraId="413C55E9" w14:textId="57F021B1" w:rsidR="00642AAE" w:rsidRPr="006C2815" w:rsidRDefault="00642AAE" w:rsidP="006C2815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</w:pP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16. Kompozicija, skirta naudoti pagal bet kurį iš 1-15 punktų, kur </w:t>
      </w:r>
      <w:proofErr w:type="spellStart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molekulių seka yra 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95 %, </w:t>
      </w:r>
      <w:r w:rsidR="00094644"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>bent</w:t>
      </w:r>
      <w:r w:rsidRPr="006C2815">
        <w:rPr>
          <w:rFonts w:ascii="Helvetica" w:eastAsia="Times New Roman" w:hAnsi="Helvetica" w:cs="Arial"/>
          <w:bCs/>
          <w:kern w:val="0"/>
          <w:sz w:val="20"/>
          <w:szCs w:val="24"/>
          <w:lang w:eastAsia="lt-LT"/>
          <w14:ligatures w14:val="none"/>
        </w:rPr>
        <w:t xml:space="preserve"> 98 % arba bent 99 % identiška SEQ ID Nr. 5.</w:t>
      </w:r>
    </w:p>
    <w:sectPr w:rsidR="00642AAE" w:rsidRPr="006C2815" w:rsidSect="006C281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8BC7" w14:textId="77777777" w:rsidR="00FC4F1D" w:rsidRDefault="00FC4F1D" w:rsidP="00A028CA">
      <w:pPr>
        <w:spacing w:after="0" w:line="240" w:lineRule="auto"/>
      </w:pPr>
      <w:r>
        <w:separator/>
      </w:r>
    </w:p>
  </w:endnote>
  <w:endnote w:type="continuationSeparator" w:id="0">
    <w:p w14:paraId="06E2AA14" w14:textId="77777777" w:rsidR="00FC4F1D" w:rsidRDefault="00FC4F1D" w:rsidP="00A0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F566" w14:textId="77777777" w:rsidR="00FC4F1D" w:rsidRDefault="00FC4F1D" w:rsidP="00A028CA">
      <w:pPr>
        <w:spacing w:after="0" w:line="240" w:lineRule="auto"/>
      </w:pPr>
      <w:r>
        <w:separator/>
      </w:r>
    </w:p>
  </w:footnote>
  <w:footnote w:type="continuationSeparator" w:id="0">
    <w:p w14:paraId="30AC2275" w14:textId="77777777" w:rsidR="00FC4F1D" w:rsidRDefault="00FC4F1D" w:rsidP="00A0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AE"/>
    <w:rsid w:val="00094644"/>
    <w:rsid w:val="001A6E79"/>
    <w:rsid w:val="002754A1"/>
    <w:rsid w:val="002A2465"/>
    <w:rsid w:val="00326711"/>
    <w:rsid w:val="0060186C"/>
    <w:rsid w:val="00642AAE"/>
    <w:rsid w:val="006C2815"/>
    <w:rsid w:val="007F4201"/>
    <w:rsid w:val="00A028CA"/>
    <w:rsid w:val="00BE5C05"/>
    <w:rsid w:val="00BF447A"/>
    <w:rsid w:val="00D06360"/>
    <w:rsid w:val="00D51F21"/>
    <w:rsid w:val="00DA5DEF"/>
    <w:rsid w:val="00F27E87"/>
    <w:rsid w:val="00F53C28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50379"/>
  <w15:chartTrackingRefBased/>
  <w15:docId w15:val="{79A5F49B-B070-4FC0-B4E2-5B7F7C57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qFormat/>
    <w:rsid w:val="00642AAE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42AAE"/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A02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28CA"/>
  </w:style>
  <w:style w:type="paragraph" w:styleId="Porat">
    <w:name w:val="footer"/>
    <w:basedOn w:val="prastasis"/>
    <w:link w:val="PoratDiagrama"/>
    <w:uiPriority w:val="99"/>
    <w:unhideWhenUsed/>
    <w:rsid w:val="00A02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2023-11-20T06:42:00Z</dcterms:created>
  <dcterms:modified xsi:type="dcterms:W3CDTF">2023-11-30T08:55:00Z</dcterms:modified>
</cp:coreProperties>
</file>