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A3E8" w14:textId="5537A6EF" w:rsidR="00095D8B" w:rsidRPr="00CF6212" w:rsidRDefault="00095D8B"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1.</w:t>
      </w:r>
      <w:r w:rsidR="00CF6212" w:rsidRPr="00CF6212">
        <w:rPr>
          <w:rFonts w:ascii="Helvetica" w:eastAsia="Times New Roman" w:hAnsi="Helvetica" w:cs="Arial"/>
          <w:kern w:val="0"/>
          <w:sz w:val="20"/>
          <w:szCs w:val="24"/>
          <w:lang w:eastAsia="lt-LT"/>
          <w14:ligatures w14:val="none"/>
        </w:rPr>
        <w:t xml:space="preserve"> </w:t>
      </w:r>
      <w:r w:rsidR="00D61C6D" w:rsidRPr="00CF6212">
        <w:rPr>
          <w:rFonts w:ascii="Helvetica" w:eastAsia="Times New Roman" w:hAnsi="Helvetica" w:cs="Arial"/>
          <w:kern w:val="0"/>
          <w:sz w:val="20"/>
          <w:szCs w:val="24"/>
          <w:lang w:eastAsia="lt-LT"/>
          <w14:ligatures w14:val="none"/>
        </w:rPr>
        <w:t>Antikūnas prieš C2</w:t>
      </w:r>
      <w:r w:rsidRPr="00CF6212">
        <w:rPr>
          <w:rFonts w:ascii="Helvetica" w:eastAsia="Times New Roman" w:hAnsi="Helvetica" w:cs="Arial"/>
          <w:kern w:val="0"/>
          <w:sz w:val="20"/>
          <w:szCs w:val="24"/>
          <w:lang w:eastAsia="lt-LT"/>
          <w14:ligatures w14:val="none"/>
        </w:rPr>
        <w:t xml:space="preserve"> arba antigeną surišantis fragmentas, apimantis kintamą sunkiosios grandinės (VH) domeną ir kintamą lengvosios grandinės (VL) domeną, kur VH domenas apima arba susideda iš aminorūgščių sekos SEQ ID N</w:t>
      </w:r>
      <w:r w:rsidR="00D61C6D" w:rsidRPr="00CF6212">
        <w:rPr>
          <w:rFonts w:ascii="Helvetica" w:eastAsia="Times New Roman" w:hAnsi="Helvetica" w:cs="Arial"/>
          <w:kern w:val="0"/>
          <w:sz w:val="20"/>
          <w:szCs w:val="24"/>
          <w:lang w:eastAsia="lt-LT"/>
          <w14:ligatures w14:val="none"/>
        </w:rPr>
        <w:t>r.</w:t>
      </w:r>
      <w:r w:rsidRPr="00CF6212">
        <w:rPr>
          <w:rFonts w:ascii="Helvetica" w:eastAsia="Times New Roman" w:hAnsi="Helvetica" w:cs="Arial"/>
          <w:kern w:val="0"/>
          <w:sz w:val="20"/>
          <w:szCs w:val="24"/>
          <w:lang w:eastAsia="lt-LT"/>
          <w14:ligatures w14:val="none"/>
        </w:rPr>
        <w:t xml:space="preserve"> 8, o VL domenas apima CDR sekas:</w:t>
      </w:r>
    </w:p>
    <w:p w14:paraId="573BDDBC" w14:textId="682FD6A0" w:rsidR="00095D8B" w:rsidRPr="00CF6212" w:rsidRDefault="00095D8B" w:rsidP="00CF6212">
      <w:pPr>
        <w:shd w:val="clear" w:color="auto" w:fill="FFFFFF"/>
        <w:spacing w:after="0" w:line="360" w:lineRule="auto"/>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 LCDR3, apiman</w:t>
      </w:r>
      <w:r w:rsidR="00D61C6D" w:rsidRPr="00CF6212">
        <w:rPr>
          <w:rFonts w:ascii="Helvetica" w:eastAsia="Times New Roman" w:hAnsi="Helvetica" w:cs="Arial"/>
          <w:kern w:val="0"/>
          <w:sz w:val="20"/>
          <w:szCs w:val="24"/>
          <w:lang w:eastAsia="lt-LT"/>
          <w14:ligatures w14:val="none"/>
        </w:rPr>
        <w:t>čią</w:t>
      </w:r>
      <w:r w:rsidRPr="00CF6212">
        <w:rPr>
          <w:rFonts w:ascii="Helvetica" w:eastAsia="Times New Roman" w:hAnsi="Helvetica" w:cs="Arial"/>
          <w:kern w:val="0"/>
          <w:sz w:val="20"/>
          <w:szCs w:val="24"/>
          <w:lang w:eastAsia="lt-LT"/>
          <w14:ligatures w14:val="none"/>
        </w:rPr>
        <w:t xml:space="preserve"> arba susidedan</w:t>
      </w:r>
      <w:r w:rsidR="00D61C6D" w:rsidRPr="00CF6212">
        <w:rPr>
          <w:rFonts w:ascii="Helvetica" w:eastAsia="Times New Roman" w:hAnsi="Helvetica" w:cs="Arial"/>
          <w:kern w:val="0"/>
          <w:sz w:val="20"/>
          <w:szCs w:val="24"/>
          <w:lang w:eastAsia="lt-LT"/>
          <w14:ligatures w14:val="none"/>
        </w:rPr>
        <w:t>čią</w:t>
      </w:r>
      <w:r w:rsidRPr="00CF6212">
        <w:rPr>
          <w:rFonts w:ascii="Helvetica" w:eastAsia="Times New Roman" w:hAnsi="Helvetica" w:cs="Arial"/>
          <w:kern w:val="0"/>
          <w:sz w:val="20"/>
          <w:szCs w:val="24"/>
          <w:lang w:eastAsia="lt-LT"/>
          <w14:ligatures w14:val="none"/>
        </w:rPr>
        <w:t xml:space="preserve"> iš aminorūgščių sekos SEQ ID N</w:t>
      </w:r>
      <w:r w:rsidR="00D61C6D" w:rsidRPr="00CF6212">
        <w:rPr>
          <w:rFonts w:ascii="Helvetica" w:eastAsia="Times New Roman" w:hAnsi="Helvetica" w:cs="Arial"/>
          <w:kern w:val="0"/>
          <w:sz w:val="20"/>
          <w:szCs w:val="24"/>
          <w:lang w:eastAsia="lt-LT"/>
          <w14:ligatures w14:val="none"/>
        </w:rPr>
        <w:t>r.</w:t>
      </w:r>
      <w:r w:rsidRPr="00CF6212">
        <w:rPr>
          <w:rFonts w:ascii="Helvetica" w:eastAsia="Times New Roman" w:hAnsi="Helvetica" w:cs="Arial"/>
          <w:kern w:val="0"/>
          <w:sz w:val="20"/>
          <w:szCs w:val="24"/>
          <w:lang w:eastAsia="lt-LT"/>
          <w14:ligatures w14:val="none"/>
        </w:rPr>
        <w:t xml:space="preserve"> 5;</w:t>
      </w:r>
    </w:p>
    <w:p w14:paraId="2EB66910" w14:textId="3B1EB66A" w:rsidR="00095D8B" w:rsidRPr="00CF6212" w:rsidRDefault="00095D8B" w:rsidP="00CF6212">
      <w:pPr>
        <w:shd w:val="clear" w:color="auto" w:fill="FFFFFF"/>
        <w:spacing w:after="0" w:line="360" w:lineRule="auto"/>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 LCDR2, apiman</w:t>
      </w:r>
      <w:r w:rsidR="00D61C6D" w:rsidRPr="00CF6212">
        <w:rPr>
          <w:rFonts w:ascii="Helvetica" w:eastAsia="Times New Roman" w:hAnsi="Helvetica" w:cs="Arial"/>
          <w:kern w:val="0"/>
          <w:sz w:val="20"/>
          <w:szCs w:val="24"/>
          <w:lang w:eastAsia="lt-LT"/>
          <w14:ligatures w14:val="none"/>
        </w:rPr>
        <w:t>čią</w:t>
      </w:r>
      <w:r w:rsidRPr="00CF6212">
        <w:rPr>
          <w:rFonts w:ascii="Helvetica" w:eastAsia="Times New Roman" w:hAnsi="Helvetica" w:cs="Arial"/>
          <w:kern w:val="0"/>
          <w:sz w:val="20"/>
          <w:szCs w:val="24"/>
          <w:lang w:eastAsia="lt-LT"/>
          <w14:ligatures w14:val="none"/>
        </w:rPr>
        <w:t xml:space="preserve"> arba susidedan</w:t>
      </w:r>
      <w:r w:rsidR="00D61C6D" w:rsidRPr="00CF6212">
        <w:rPr>
          <w:rFonts w:ascii="Helvetica" w:eastAsia="Times New Roman" w:hAnsi="Helvetica" w:cs="Arial"/>
          <w:kern w:val="0"/>
          <w:sz w:val="20"/>
          <w:szCs w:val="24"/>
          <w:lang w:eastAsia="lt-LT"/>
          <w14:ligatures w14:val="none"/>
        </w:rPr>
        <w:t>čią</w:t>
      </w:r>
      <w:r w:rsidRPr="00CF6212">
        <w:rPr>
          <w:rFonts w:ascii="Helvetica" w:eastAsia="Times New Roman" w:hAnsi="Helvetica" w:cs="Arial"/>
          <w:kern w:val="0"/>
          <w:sz w:val="20"/>
          <w:szCs w:val="24"/>
          <w:lang w:eastAsia="lt-LT"/>
          <w14:ligatures w14:val="none"/>
        </w:rPr>
        <w:t xml:space="preserve"> iš aminorūgščių sekos SEQ ID N</w:t>
      </w:r>
      <w:r w:rsidR="00D61C6D" w:rsidRPr="00CF6212">
        <w:rPr>
          <w:rFonts w:ascii="Helvetica" w:eastAsia="Times New Roman" w:hAnsi="Helvetica" w:cs="Arial"/>
          <w:kern w:val="0"/>
          <w:sz w:val="20"/>
          <w:szCs w:val="24"/>
          <w:lang w:eastAsia="lt-LT"/>
          <w14:ligatures w14:val="none"/>
        </w:rPr>
        <w:t xml:space="preserve">r. </w:t>
      </w:r>
      <w:r w:rsidRPr="00CF6212">
        <w:rPr>
          <w:rFonts w:ascii="Helvetica" w:eastAsia="Times New Roman" w:hAnsi="Helvetica" w:cs="Arial"/>
          <w:kern w:val="0"/>
          <w:sz w:val="20"/>
          <w:szCs w:val="24"/>
          <w:lang w:eastAsia="lt-LT"/>
          <w14:ligatures w14:val="none"/>
        </w:rPr>
        <w:t>6; ir</w:t>
      </w:r>
    </w:p>
    <w:p w14:paraId="26E956A4" w14:textId="08276AB2" w:rsidR="00095D8B" w:rsidRPr="00CF6212" w:rsidRDefault="00095D8B" w:rsidP="00CF6212">
      <w:pPr>
        <w:shd w:val="clear" w:color="auto" w:fill="FFFFFF"/>
        <w:spacing w:after="0" w:line="360" w:lineRule="auto"/>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 LCDR1, apiman</w:t>
      </w:r>
      <w:r w:rsidR="00D61C6D" w:rsidRPr="00CF6212">
        <w:rPr>
          <w:rFonts w:ascii="Helvetica" w:eastAsia="Times New Roman" w:hAnsi="Helvetica" w:cs="Arial"/>
          <w:kern w:val="0"/>
          <w:sz w:val="20"/>
          <w:szCs w:val="24"/>
          <w:lang w:eastAsia="lt-LT"/>
          <w14:ligatures w14:val="none"/>
        </w:rPr>
        <w:t>čią</w:t>
      </w:r>
      <w:r w:rsidRPr="00CF6212">
        <w:rPr>
          <w:rFonts w:ascii="Helvetica" w:eastAsia="Times New Roman" w:hAnsi="Helvetica" w:cs="Arial"/>
          <w:kern w:val="0"/>
          <w:sz w:val="20"/>
          <w:szCs w:val="24"/>
          <w:lang w:eastAsia="lt-LT"/>
          <w14:ligatures w14:val="none"/>
        </w:rPr>
        <w:t xml:space="preserve"> arba susidedan</w:t>
      </w:r>
      <w:r w:rsidR="00D61C6D" w:rsidRPr="00CF6212">
        <w:rPr>
          <w:rFonts w:ascii="Helvetica" w:eastAsia="Times New Roman" w:hAnsi="Helvetica" w:cs="Arial"/>
          <w:kern w:val="0"/>
          <w:sz w:val="20"/>
          <w:szCs w:val="24"/>
          <w:lang w:eastAsia="lt-LT"/>
          <w14:ligatures w14:val="none"/>
        </w:rPr>
        <w:t>čią</w:t>
      </w:r>
      <w:r w:rsidRPr="00CF6212">
        <w:rPr>
          <w:rFonts w:ascii="Helvetica" w:eastAsia="Times New Roman" w:hAnsi="Helvetica" w:cs="Arial"/>
          <w:kern w:val="0"/>
          <w:sz w:val="20"/>
          <w:szCs w:val="24"/>
          <w:lang w:eastAsia="lt-LT"/>
          <w14:ligatures w14:val="none"/>
        </w:rPr>
        <w:t xml:space="preserve"> iš aminorūgščių sekos SEQ ID N</w:t>
      </w:r>
      <w:r w:rsidR="00D61C6D" w:rsidRPr="00CF6212">
        <w:rPr>
          <w:rFonts w:ascii="Helvetica" w:eastAsia="Times New Roman" w:hAnsi="Helvetica" w:cs="Arial"/>
          <w:kern w:val="0"/>
          <w:sz w:val="20"/>
          <w:szCs w:val="24"/>
          <w:lang w:eastAsia="lt-LT"/>
          <w14:ligatures w14:val="none"/>
        </w:rPr>
        <w:t xml:space="preserve">r. </w:t>
      </w:r>
      <w:r w:rsidRPr="00CF6212">
        <w:rPr>
          <w:rFonts w:ascii="Helvetica" w:eastAsia="Times New Roman" w:hAnsi="Helvetica" w:cs="Arial"/>
          <w:kern w:val="0"/>
          <w:sz w:val="20"/>
          <w:szCs w:val="24"/>
          <w:lang w:eastAsia="lt-LT"/>
          <w14:ligatures w14:val="none"/>
        </w:rPr>
        <w:t xml:space="preserve">7, skirtas naudoti </w:t>
      </w:r>
      <w:proofErr w:type="spellStart"/>
      <w:r w:rsidRPr="00CF6212">
        <w:rPr>
          <w:rFonts w:ascii="Helvetica" w:eastAsia="Times New Roman" w:hAnsi="Helvetica" w:cs="Arial"/>
          <w:kern w:val="0"/>
          <w:sz w:val="20"/>
          <w:szCs w:val="24"/>
          <w:lang w:eastAsia="lt-LT"/>
          <w14:ligatures w14:val="none"/>
        </w:rPr>
        <w:t>paraproteineminės</w:t>
      </w:r>
      <w:proofErr w:type="spellEnd"/>
      <w:r w:rsidRPr="00CF6212">
        <w:rPr>
          <w:rFonts w:ascii="Helvetica" w:eastAsia="Times New Roman" w:hAnsi="Helvetica" w:cs="Arial"/>
          <w:kern w:val="0"/>
          <w:sz w:val="20"/>
          <w:szCs w:val="24"/>
          <w:lang w:eastAsia="lt-LT"/>
          <w14:ligatures w14:val="none"/>
        </w:rPr>
        <w:t xml:space="preserve"> neuropatijos gydymo</w:t>
      </w:r>
      <w:r w:rsidR="00E22488" w:rsidRPr="00CF6212">
        <w:rPr>
          <w:rFonts w:ascii="Helvetica" w:eastAsia="Times New Roman" w:hAnsi="Helvetica" w:cs="Arial"/>
          <w:kern w:val="0"/>
          <w:sz w:val="20"/>
          <w:szCs w:val="24"/>
          <w:lang w:eastAsia="lt-LT"/>
          <w14:ligatures w14:val="none"/>
        </w:rPr>
        <w:t xml:space="preserve"> subjekte</w:t>
      </w:r>
      <w:r w:rsidRPr="00CF6212">
        <w:rPr>
          <w:rFonts w:ascii="Helvetica" w:eastAsia="Times New Roman" w:hAnsi="Helvetica" w:cs="Arial"/>
          <w:kern w:val="0"/>
          <w:sz w:val="20"/>
          <w:szCs w:val="24"/>
          <w:lang w:eastAsia="lt-LT"/>
          <w14:ligatures w14:val="none"/>
        </w:rPr>
        <w:t xml:space="preserve"> </w:t>
      </w:r>
      <w:r w:rsidR="00D61C6D" w:rsidRPr="00CF6212">
        <w:rPr>
          <w:rFonts w:ascii="Helvetica" w:eastAsia="Times New Roman" w:hAnsi="Helvetica" w:cs="Arial"/>
          <w:kern w:val="0"/>
          <w:sz w:val="20"/>
          <w:szCs w:val="24"/>
          <w:lang w:eastAsia="lt-LT"/>
          <w14:ligatures w14:val="none"/>
        </w:rPr>
        <w:t>bū</w:t>
      </w:r>
      <w:r w:rsidRPr="00CF6212">
        <w:rPr>
          <w:rFonts w:ascii="Helvetica" w:eastAsia="Times New Roman" w:hAnsi="Helvetica" w:cs="Arial"/>
          <w:kern w:val="0"/>
          <w:sz w:val="20"/>
          <w:szCs w:val="24"/>
          <w:lang w:eastAsia="lt-LT"/>
          <w14:ligatures w14:val="none"/>
        </w:rPr>
        <w:t>d</w:t>
      </w:r>
      <w:r w:rsidR="00E22488" w:rsidRPr="00CF6212">
        <w:rPr>
          <w:rFonts w:ascii="Helvetica" w:eastAsia="Times New Roman" w:hAnsi="Helvetica" w:cs="Arial"/>
          <w:kern w:val="0"/>
          <w:sz w:val="20"/>
          <w:szCs w:val="24"/>
          <w:lang w:eastAsia="lt-LT"/>
          <w14:ligatures w14:val="none"/>
        </w:rPr>
        <w:t>ui</w:t>
      </w:r>
      <w:r w:rsidRPr="00CF6212">
        <w:rPr>
          <w:rFonts w:ascii="Helvetica" w:eastAsia="Times New Roman" w:hAnsi="Helvetica" w:cs="Arial"/>
          <w:kern w:val="0"/>
          <w:sz w:val="20"/>
          <w:szCs w:val="24"/>
          <w:lang w:eastAsia="lt-LT"/>
          <w14:ligatures w14:val="none"/>
        </w:rPr>
        <w:t xml:space="preserve">, kur antikūnas arba antigeną surišantis fragmentas </w:t>
      </w:r>
      <w:r w:rsidR="00E22488" w:rsidRPr="00CF6212">
        <w:rPr>
          <w:rFonts w:ascii="Helvetica" w:eastAsia="Times New Roman" w:hAnsi="Helvetica" w:cs="Arial"/>
          <w:kern w:val="0"/>
          <w:sz w:val="20"/>
          <w:szCs w:val="24"/>
          <w:lang w:eastAsia="lt-LT"/>
          <w14:ligatures w14:val="none"/>
        </w:rPr>
        <w:t>riš</w:t>
      </w:r>
      <w:r w:rsidRPr="00CF6212">
        <w:rPr>
          <w:rFonts w:ascii="Helvetica" w:eastAsia="Times New Roman" w:hAnsi="Helvetica" w:cs="Arial"/>
          <w:kern w:val="0"/>
          <w:sz w:val="20"/>
          <w:szCs w:val="24"/>
          <w:lang w:eastAsia="lt-LT"/>
          <w14:ligatures w14:val="none"/>
        </w:rPr>
        <w:t>asi prie C2 C2b domeno.</w:t>
      </w:r>
    </w:p>
    <w:p w14:paraId="5542C123" w14:textId="77777777" w:rsidR="00CF6212" w:rsidRPr="00CF6212" w:rsidRDefault="00CF6212" w:rsidP="00CF6212">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444A9146" w14:textId="707E1F3F" w:rsidR="00095D8B" w:rsidRPr="00CF6212" w:rsidRDefault="00095D8B"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2.</w:t>
      </w:r>
      <w:r w:rsidR="00CF6212" w:rsidRPr="00CF6212">
        <w:rPr>
          <w:rFonts w:ascii="Helvetica" w:eastAsia="Times New Roman" w:hAnsi="Helvetica" w:cs="Arial"/>
          <w:kern w:val="0"/>
          <w:sz w:val="20"/>
          <w:szCs w:val="24"/>
          <w:lang w:eastAsia="lt-LT"/>
          <w14:ligatures w14:val="none"/>
        </w:rPr>
        <w:t xml:space="preserve"> </w:t>
      </w:r>
      <w:r w:rsidR="00D61C6D" w:rsidRPr="00CF6212">
        <w:rPr>
          <w:rFonts w:ascii="Helvetica" w:eastAsia="Times New Roman" w:hAnsi="Helvetica" w:cs="Arial"/>
          <w:kern w:val="0"/>
          <w:sz w:val="20"/>
          <w:szCs w:val="24"/>
          <w:lang w:eastAsia="lt-LT"/>
          <w14:ligatures w14:val="none"/>
        </w:rPr>
        <w:t>Antikūnas prieš C2</w:t>
      </w:r>
      <w:r w:rsidRPr="00CF6212">
        <w:rPr>
          <w:rFonts w:ascii="Helvetica" w:eastAsia="Times New Roman" w:hAnsi="Helvetica" w:cs="Arial"/>
          <w:kern w:val="0"/>
          <w:sz w:val="20"/>
          <w:szCs w:val="24"/>
          <w:lang w:eastAsia="lt-LT"/>
          <w14:ligatures w14:val="none"/>
        </w:rPr>
        <w:t xml:space="preserve"> arba antigeną surišantis fragmentas, skirti naudoti pagal 1 punktą, kur </w:t>
      </w:r>
      <w:r w:rsidR="00E22488" w:rsidRPr="00CF6212">
        <w:rPr>
          <w:rFonts w:ascii="Helvetica" w:eastAsia="Times New Roman" w:hAnsi="Helvetica" w:cs="Arial"/>
          <w:kern w:val="0"/>
          <w:sz w:val="20"/>
          <w:szCs w:val="24"/>
          <w:lang w:eastAsia="lt-LT"/>
          <w14:ligatures w14:val="none"/>
        </w:rPr>
        <w:t>a</w:t>
      </w:r>
      <w:r w:rsidR="00D61C6D" w:rsidRPr="00CF6212">
        <w:rPr>
          <w:rFonts w:ascii="Helvetica" w:eastAsia="Times New Roman" w:hAnsi="Helvetica" w:cs="Arial"/>
          <w:kern w:val="0"/>
          <w:sz w:val="20"/>
          <w:szCs w:val="24"/>
          <w:lang w:eastAsia="lt-LT"/>
          <w14:ligatures w14:val="none"/>
        </w:rPr>
        <w:t>ntikūnas prieš C2</w:t>
      </w:r>
      <w:r w:rsidRPr="00CF6212">
        <w:rPr>
          <w:rFonts w:ascii="Helvetica" w:eastAsia="Times New Roman" w:hAnsi="Helvetica" w:cs="Arial"/>
          <w:kern w:val="0"/>
          <w:sz w:val="20"/>
          <w:szCs w:val="24"/>
          <w:lang w:eastAsia="lt-LT"/>
          <w14:ligatures w14:val="none"/>
        </w:rPr>
        <w:t xml:space="preserve"> arba antigeną surišantis fragmentas slopina klasikinį </w:t>
      </w:r>
      <w:proofErr w:type="spellStart"/>
      <w:r w:rsidRPr="00CF6212">
        <w:rPr>
          <w:rFonts w:ascii="Helvetica" w:eastAsia="Times New Roman" w:hAnsi="Helvetica" w:cs="Arial"/>
          <w:kern w:val="0"/>
          <w:sz w:val="20"/>
          <w:szCs w:val="24"/>
          <w:lang w:eastAsia="lt-LT"/>
          <w14:ligatures w14:val="none"/>
        </w:rPr>
        <w:t>komplemento</w:t>
      </w:r>
      <w:proofErr w:type="spellEnd"/>
      <w:r w:rsidRPr="00CF6212">
        <w:rPr>
          <w:rFonts w:ascii="Helvetica" w:eastAsia="Times New Roman" w:hAnsi="Helvetica" w:cs="Arial"/>
          <w:kern w:val="0"/>
          <w:sz w:val="20"/>
          <w:szCs w:val="24"/>
          <w:lang w:eastAsia="lt-LT"/>
          <w14:ligatures w14:val="none"/>
        </w:rPr>
        <w:t xml:space="preserve"> kelią ir (arba) </w:t>
      </w:r>
      <w:proofErr w:type="spellStart"/>
      <w:r w:rsidRPr="00CF6212">
        <w:rPr>
          <w:rFonts w:ascii="Helvetica" w:eastAsia="Times New Roman" w:hAnsi="Helvetica" w:cs="Arial"/>
          <w:kern w:val="0"/>
          <w:sz w:val="20"/>
          <w:szCs w:val="24"/>
          <w:lang w:eastAsia="lt-LT"/>
          <w14:ligatures w14:val="none"/>
        </w:rPr>
        <w:t>lektin</w:t>
      </w:r>
      <w:r w:rsidR="00E22488" w:rsidRPr="00CF6212">
        <w:rPr>
          <w:rFonts w:ascii="Helvetica" w:eastAsia="Times New Roman" w:hAnsi="Helvetica" w:cs="Arial"/>
          <w:kern w:val="0"/>
          <w:sz w:val="20"/>
          <w:szCs w:val="24"/>
          <w:lang w:eastAsia="lt-LT"/>
          <w14:ligatures w14:val="none"/>
        </w:rPr>
        <w:t>ų</w:t>
      </w:r>
      <w:proofErr w:type="spellEnd"/>
      <w:r w:rsidRPr="00CF6212">
        <w:rPr>
          <w:rFonts w:ascii="Helvetica" w:eastAsia="Times New Roman" w:hAnsi="Helvetica" w:cs="Arial"/>
          <w:kern w:val="0"/>
          <w:sz w:val="20"/>
          <w:szCs w:val="24"/>
          <w:lang w:eastAsia="lt-LT"/>
          <w14:ligatures w14:val="none"/>
        </w:rPr>
        <w:t xml:space="preserve"> </w:t>
      </w:r>
      <w:proofErr w:type="spellStart"/>
      <w:r w:rsidRPr="00CF6212">
        <w:rPr>
          <w:rFonts w:ascii="Helvetica" w:eastAsia="Times New Roman" w:hAnsi="Helvetica" w:cs="Arial"/>
          <w:kern w:val="0"/>
          <w:sz w:val="20"/>
          <w:szCs w:val="24"/>
          <w:lang w:eastAsia="lt-LT"/>
          <w14:ligatures w14:val="none"/>
        </w:rPr>
        <w:t>komplemento</w:t>
      </w:r>
      <w:proofErr w:type="spellEnd"/>
      <w:r w:rsidRPr="00CF6212">
        <w:rPr>
          <w:rFonts w:ascii="Helvetica" w:eastAsia="Times New Roman" w:hAnsi="Helvetica" w:cs="Arial"/>
          <w:kern w:val="0"/>
          <w:sz w:val="20"/>
          <w:szCs w:val="24"/>
          <w:lang w:eastAsia="lt-LT"/>
          <w14:ligatures w14:val="none"/>
        </w:rPr>
        <w:t xml:space="preserve"> kelią.</w:t>
      </w:r>
    </w:p>
    <w:p w14:paraId="5A9E2993" w14:textId="77777777" w:rsidR="00CF6212" w:rsidRPr="00CF6212" w:rsidRDefault="00CF6212" w:rsidP="00CF6212">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504514F2" w14:textId="5FC6D6D3" w:rsidR="00095D8B" w:rsidRPr="00CF6212" w:rsidRDefault="00095D8B"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3.</w:t>
      </w:r>
      <w:r w:rsidR="00CF6212" w:rsidRPr="00CF6212">
        <w:rPr>
          <w:rFonts w:ascii="Helvetica" w:eastAsia="Times New Roman" w:hAnsi="Helvetica" w:cs="Arial"/>
          <w:kern w:val="0"/>
          <w:sz w:val="20"/>
          <w:szCs w:val="24"/>
          <w:lang w:eastAsia="lt-LT"/>
          <w14:ligatures w14:val="none"/>
        </w:rPr>
        <w:t xml:space="preserve"> </w:t>
      </w:r>
      <w:r w:rsidR="00D61C6D" w:rsidRPr="00CF6212">
        <w:rPr>
          <w:rFonts w:ascii="Helvetica" w:eastAsia="Times New Roman" w:hAnsi="Helvetica" w:cs="Arial"/>
          <w:kern w:val="0"/>
          <w:sz w:val="20"/>
          <w:szCs w:val="24"/>
          <w:lang w:eastAsia="lt-LT"/>
          <w14:ligatures w14:val="none"/>
        </w:rPr>
        <w:t>Antikūnas prieš C2</w:t>
      </w:r>
      <w:r w:rsidRPr="00CF6212">
        <w:rPr>
          <w:rFonts w:ascii="Helvetica" w:eastAsia="Times New Roman" w:hAnsi="Helvetica" w:cs="Arial"/>
          <w:kern w:val="0"/>
          <w:sz w:val="20"/>
          <w:szCs w:val="24"/>
          <w:lang w:eastAsia="lt-LT"/>
          <w14:ligatures w14:val="none"/>
        </w:rPr>
        <w:t xml:space="preserve"> arba antigeną surišantis fragmentas, skirti naudoti pagal 1 arba 2 punktą, kur </w:t>
      </w:r>
      <w:proofErr w:type="spellStart"/>
      <w:r w:rsidRPr="00CF6212">
        <w:rPr>
          <w:rFonts w:ascii="Helvetica" w:eastAsia="Times New Roman" w:hAnsi="Helvetica" w:cs="Arial"/>
          <w:kern w:val="0"/>
          <w:sz w:val="20"/>
          <w:szCs w:val="24"/>
          <w:lang w:eastAsia="lt-LT"/>
          <w14:ligatures w14:val="none"/>
        </w:rPr>
        <w:t>paraproteineminė</w:t>
      </w:r>
      <w:proofErr w:type="spellEnd"/>
      <w:r w:rsidRPr="00CF6212">
        <w:rPr>
          <w:rFonts w:ascii="Helvetica" w:eastAsia="Times New Roman" w:hAnsi="Helvetica" w:cs="Arial"/>
          <w:kern w:val="0"/>
          <w:sz w:val="20"/>
          <w:szCs w:val="24"/>
          <w:lang w:eastAsia="lt-LT"/>
          <w14:ligatures w14:val="none"/>
        </w:rPr>
        <w:t xml:space="preserve"> neuropatija yra </w:t>
      </w:r>
      <w:proofErr w:type="spellStart"/>
      <w:r w:rsidRPr="00CF6212">
        <w:rPr>
          <w:rFonts w:ascii="Helvetica" w:eastAsia="Times New Roman" w:hAnsi="Helvetica" w:cs="Arial"/>
          <w:kern w:val="0"/>
          <w:sz w:val="20"/>
          <w:szCs w:val="24"/>
          <w:lang w:eastAsia="lt-LT"/>
          <w14:ligatures w14:val="none"/>
        </w:rPr>
        <w:t>demielinizuojanti</w:t>
      </w:r>
      <w:proofErr w:type="spellEnd"/>
      <w:r w:rsidRPr="00CF6212">
        <w:rPr>
          <w:rFonts w:ascii="Helvetica" w:eastAsia="Times New Roman" w:hAnsi="Helvetica" w:cs="Arial"/>
          <w:kern w:val="0"/>
          <w:sz w:val="20"/>
          <w:szCs w:val="24"/>
          <w:lang w:eastAsia="lt-LT"/>
          <w14:ligatures w14:val="none"/>
        </w:rPr>
        <w:t xml:space="preserve"> neuropatija.</w:t>
      </w:r>
      <w:r w:rsidRPr="00CF6212">
        <w:rPr>
          <w:rFonts w:ascii="Helvetica" w:eastAsia="Times New Roman" w:hAnsi="Helvetica" w:cs="Arial"/>
          <w:kern w:val="0"/>
          <w:sz w:val="20"/>
          <w:szCs w:val="24"/>
          <w:lang w:eastAsia="lt-LT"/>
          <w14:ligatures w14:val="none"/>
        </w:rPr>
        <w:br/>
      </w:r>
    </w:p>
    <w:p w14:paraId="167399DE" w14:textId="5FE607A4" w:rsidR="00095D8B" w:rsidRPr="00CF6212" w:rsidRDefault="00095D8B"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4.</w:t>
      </w:r>
      <w:r w:rsidR="00CF6212" w:rsidRPr="00CF6212">
        <w:rPr>
          <w:rFonts w:ascii="Helvetica" w:eastAsia="Times New Roman" w:hAnsi="Helvetica" w:cs="Arial"/>
          <w:kern w:val="0"/>
          <w:sz w:val="20"/>
          <w:szCs w:val="24"/>
          <w:lang w:eastAsia="lt-LT"/>
          <w14:ligatures w14:val="none"/>
        </w:rPr>
        <w:t xml:space="preserve"> </w:t>
      </w:r>
      <w:r w:rsidR="00D61C6D" w:rsidRPr="00CF6212">
        <w:rPr>
          <w:rFonts w:ascii="Helvetica" w:eastAsia="Times New Roman" w:hAnsi="Helvetica" w:cs="Arial"/>
          <w:kern w:val="0"/>
          <w:sz w:val="20"/>
          <w:szCs w:val="24"/>
          <w:lang w:eastAsia="lt-LT"/>
          <w14:ligatures w14:val="none"/>
        </w:rPr>
        <w:t>Antikūnas prieš C2</w:t>
      </w:r>
      <w:r w:rsidRPr="00CF6212">
        <w:rPr>
          <w:rFonts w:ascii="Helvetica" w:eastAsia="Times New Roman" w:hAnsi="Helvetica" w:cs="Arial"/>
          <w:kern w:val="0"/>
          <w:sz w:val="20"/>
          <w:szCs w:val="24"/>
          <w:lang w:eastAsia="lt-LT"/>
          <w14:ligatures w14:val="none"/>
        </w:rPr>
        <w:t xml:space="preserve"> arba antigeną surišantis fragmentas, skirti naudoti pagal bet kurį iš 1–3 punktų, kur </w:t>
      </w:r>
      <w:proofErr w:type="spellStart"/>
      <w:r w:rsidRPr="00CF6212">
        <w:rPr>
          <w:rFonts w:ascii="Helvetica" w:eastAsia="Times New Roman" w:hAnsi="Helvetica" w:cs="Arial"/>
          <w:kern w:val="0"/>
          <w:sz w:val="20"/>
          <w:szCs w:val="24"/>
          <w:lang w:eastAsia="lt-LT"/>
          <w14:ligatures w14:val="none"/>
        </w:rPr>
        <w:t>paraproteineminė</w:t>
      </w:r>
      <w:proofErr w:type="spellEnd"/>
      <w:r w:rsidRPr="00CF6212">
        <w:rPr>
          <w:rFonts w:ascii="Helvetica" w:eastAsia="Times New Roman" w:hAnsi="Helvetica" w:cs="Arial"/>
          <w:kern w:val="0"/>
          <w:sz w:val="20"/>
          <w:szCs w:val="24"/>
          <w:lang w:eastAsia="lt-LT"/>
          <w14:ligatures w14:val="none"/>
        </w:rPr>
        <w:t xml:space="preserve"> neuropatija yra</w:t>
      </w:r>
      <w:r w:rsidR="00CF6212" w:rsidRPr="00CF6212">
        <w:rPr>
          <w:rFonts w:ascii="Helvetica" w:eastAsia="Times New Roman" w:hAnsi="Helvetica" w:cs="Arial"/>
          <w:kern w:val="0"/>
          <w:sz w:val="20"/>
          <w:szCs w:val="24"/>
          <w:lang w:eastAsia="lt-LT"/>
          <w14:ligatures w14:val="none"/>
        </w:rPr>
        <w:t xml:space="preserve">  b e s i s k i r i a n t i  </w:t>
      </w:r>
      <w:proofErr w:type="spellStart"/>
      <w:r w:rsidRPr="00CF6212">
        <w:rPr>
          <w:rFonts w:ascii="Helvetica" w:eastAsia="Times New Roman" w:hAnsi="Helvetica" w:cs="Arial"/>
          <w:kern w:val="0"/>
          <w:sz w:val="20"/>
          <w:szCs w:val="24"/>
          <w:lang w:eastAsia="lt-LT"/>
          <w14:ligatures w14:val="none"/>
        </w:rPr>
        <w:t>IgM</w:t>
      </w:r>
      <w:proofErr w:type="spellEnd"/>
      <w:r w:rsidRPr="00CF6212">
        <w:rPr>
          <w:rFonts w:ascii="Helvetica" w:eastAsia="Times New Roman" w:hAnsi="Helvetica" w:cs="Arial"/>
          <w:kern w:val="0"/>
          <w:sz w:val="20"/>
          <w:szCs w:val="24"/>
          <w:lang w:eastAsia="lt-LT"/>
          <w14:ligatures w14:val="none"/>
        </w:rPr>
        <w:t xml:space="preserve">, </w:t>
      </w:r>
      <w:proofErr w:type="spellStart"/>
      <w:r w:rsidRPr="00CF6212">
        <w:rPr>
          <w:rFonts w:ascii="Helvetica" w:eastAsia="Times New Roman" w:hAnsi="Helvetica" w:cs="Arial"/>
          <w:kern w:val="0"/>
          <w:sz w:val="20"/>
          <w:szCs w:val="24"/>
          <w:lang w:eastAsia="lt-LT"/>
          <w14:ligatures w14:val="none"/>
        </w:rPr>
        <w:t>IgA</w:t>
      </w:r>
      <w:proofErr w:type="spellEnd"/>
      <w:r w:rsidRPr="00CF6212">
        <w:rPr>
          <w:rFonts w:ascii="Helvetica" w:eastAsia="Times New Roman" w:hAnsi="Helvetica" w:cs="Arial"/>
          <w:kern w:val="0"/>
          <w:sz w:val="20"/>
          <w:szCs w:val="24"/>
          <w:lang w:eastAsia="lt-LT"/>
          <w14:ligatures w14:val="none"/>
        </w:rPr>
        <w:t xml:space="preserve"> arba </w:t>
      </w:r>
      <w:proofErr w:type="spellStart"/>
      <w:r w:rsidRPr="00CF6212">
        <w:rPr>
          <w:rFonts w:ascii="Helvetica" w:eastAsia="Times New Roman" w:hAnsi="Helvetica" w:cs="Arial"/>
          <w:kern w:val="0"/>
          <w:sz w:val="20"/>
          <w:szCs w:val="24"/>
          <w:lang w:eastAsia="lt-LT"/>
          <w14:ligatures w14:val="none"/>
        </w:rPr>
        <w:t>IgG</w:t>
      </w:r>
      <w:proofErr w:type="spellEnd"/>
      <w:r w:rsidRPr="00CF6212">
        <w:rPr>
          <w:rFonts w:ascii="Helvetica" w:eastAsia="Times New Roman" w:hAnsi="Helvetica" w:cs="Arial"/>
          <w:kern w:val="0"/>
          <w:sz w:val="20"/>
          <w:szCs w:val="24"/>
          <w:lang w:eastAsia="lt-LT"/>
          <w14:ligatures w14:val="none"/>
        </w:rPr>
        <w:t xml:space="preserve"> imunoglobulinų buvim</w:t>
      </w:r>
      <w:r w:rsidR="00E22488" w:rsidRPr="00CF6212">
        <w:rPr>
          <w:rFonts w:ascii="Helvetica" w:eastAsia="Times New Roman" w:hAnsi="Helvetica" w:cs="Arial"/>
          <w:kern w:val="0"/>
          <w:sz w:val="20"/>
          <w:szCs w:val="24"/>
          <w:lang w:eastAsia="lt-LT"/>
          <w14:ligatures w14:val="none"/>
        </w:rPr>
        <w:t>u</w:t>
      </w:r>
      <w:r w:rsidRPr="00CF6212">
        <w:rPr>
          <w:rFonts w:ascii="Helvetica" w:eastAsia="Times New Roman" w:hAnsi="Helvetica" w:cs="Arial"/>
          <w:kern w:val="0"/>
          <w:sz w:val="20"/>
          <w:szCs w:val="24"/>
          <w:lang w:eastAsia="lt-LT"/>
          <w14:ligatures w14:val="none"/>
        </w:rPr>
        <w:t>.</w:t>
      </w:r>
    </w:p>
    <w:p w14:paraId="05415A0A" w14:textId="1C811AE0" w:rsidR="00095D8B" w:rsidRPr="00CF6212" w:rsidRDefault="00095D8B" w:rsidP="00CF6212">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3727F392" w14:textId="5D92F393" w:rsidR="00095D8B" w:rsidRPr="00CF6212" w:rsidRDefault="00095D8B"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5.</w:t>
      </w:r>
      <w:r w:rsidR="00CF6212" w:rsidRPr="00CF6212">
        <w:rPr>
          <w:rFonts w:ascii="Helvetica" w:eastAsia="Times New Roman" w:hAnsi="Helvetica" w:cs="Arial"/>
          <w:kern w:val="0"/>
          <w:sz w:val="20"/>
          <w:szCs w:val="24"/>
          <w:lang w:eastAsia="lt-LT"/>
          <w14:ligatures w14:val="none"/>
        </w:rPr>
        <w:t xml:space="preserve"> </w:t>
      </w:r>
      <w:r w:rsidR="00D61C6D" w:rsidRPr="00CF6212">
        <w:rPr>
          <w:rFonts w:ascii="Helvetica" w:eastAsia="Times New Roman" w:hAnsi="Helvetica" w:cs="Arial"/>
          <w:kern w:val="0"/>
          <w:sz w:val="20"/>
          <w:szCs w:val="24"/>
          <w:lang w:eastAsia="lt-LT"/>
          <w14:ligatures w14:val="none"/>
        </w:rPr>
        <w:t>Antikūnas prieš C2</w:t>
      </w:r>
      <w:r w:rsidRPr="00CF6212">
        <w:rPr>
          <w:rFonts w:ascii="Helvetica" w:eastAsia="Times New Roman" w:hAnsi="Helvetica" w:cs="Arial"/>
          <w:kern w:val="0"/>
          <w:sz w:val="20"/>
          <w:szCs w:val="24"/>
          <w:lang w:eastAsia="lt-LT"/>
          <w14:ligatures w14:val="none"/>
        </w:rPr>
        <w:t xml:space="preserve"> arba antigeną surišantis fragmentas, skirti naudoti pagal bet kurį iš 1–4 punktų, kur </w:t>
      </w:r>
      <w:proofErr w:type="spellStart"/>
      <w:r w:rsidRPr="00CF6212">
        <w:rPr>
          <w:rFonts w:ascii="Helvetica" w:eastAsia="Times New Roman" w:hAnsi="Helvetica" w:cs="Arial"/>
          <w:kern w:val="0"/>
          <w:sz w:val="20"/>
          <w:szCs w:val="24"/>
          <w:lang w:eastAsia="lt-LT"/>
          <w14:ligatures w14:val="none"/>
        </w:rPr>
        <w:t>paraproteineminė</w:t>
      </w:r>
      <w:proofErr w:type="spellEnd"/>
      <w:r w:rsidRPr="00CF6212">
        <w:rPr>
          <w:rFonts w:ascii="Helvetica" w:eastAsia="Times New Roman" w:hAnsi="Helvetica" w:cs="Arial"/>
          <w:kern w:val="0"/>
          <w:sz w:val="20"/>
          <w:szCs w:val="24"/>
          <w:lang w:eastAsia="lt-LT"/>
          <w14:ligatures w14:val="none"/>
        </w:rPr>
        <w:t xml:space="preserve"> neuropatija yra</w:t>
      </w:r>
      <w:r w:rsidR="00CF6212" w:rsidRPr="00CF6212">
        <w:rPr>
          <w:rFonts w:ascii="Helvetica" w:eastAsia="Times New Roman" w:hAnsi="Helvetica" w:cs="Arial"/>
          <w:kern w:val="0"/>
          <w:sz w:val="20"/>
          <w:szCs w:val="24"/>
          <w:lang w:eastAsia="lt-LT"/>
          <w14:ligatures w14:val="none"/>
        </w:rPr>
        <w:t xml:space="preserve">  b e s i s k i r i a n t i  </w:t>
      </w:r>
      <w:proofErr w:type="spellStart"/>
      <w:r w:rsidRPr="00CF6212">
        <w:rPr>
          <w:rFonts w:ascii="Helvetica" w:eastAsia="Times New Roman" w:hAnsi="Helvetica" w:cs="Arial"/>
          <w:kern w:val="0"/>
          <w:sz w:val="20"/>
          <w:szCs w:val="24"/>
          <w:lang w:eastAsia="lt-LT"/>
          <w14:ligatures w14:val="none"/>
        </w:rPr>
        <w:t>autoantikūnų</w:t>
      </w:r>
      <w:proofErr w:type="spellEnd"/>
      <w:r w:rsidRPr="00CF6212">
        <w:rPr>
          <w:rFonts w:ascii="Helvetica" w:eastAsia="Times New Roman" w:hAnsi="Helvetica" w:cs="Arial"/>
          <w:kern w:val="0"/>
          <w:sz w:val="20"/>
          <w:szCs w:val="24"/>
          <w:lang w:eastAsia="lt-LT"/>
          <w14:ligatures w14:val="none"/>
        </w:rPr>
        <w:t xml:space="preserve"> buvim</w:t>
      </w:r>
      <w:r w:rsidR="007A6C00" w:rsidRPr="00CF6212">
        <w:rPr>
          <w:rFonts w:ascii="Helvetica" w:eastAsia="Times New Roman" w:hAnsi="Helvetica" w:cs="Arial"/>
          <w:kern w:val="0"/>
          <w:sz w:val="20"/>
          <w:szCs w:val="24"/>
          <w:lang w:eastAsia="lt-LT"/>
          <w14:ligatures w14:val="none"/>
        </w:rPr>
        <w:t>u</w:t>
      </w:r>
      <w:r w:rsidRPr="00CF6212">
        <w:rPr>
          <w:rFonts w:ascii="Helvetica" w:eastAsia="Times New Roman" w:hAnsi="Helvetica" w:cs="Arial"/>
          <w:kern w:val="0"/>
          <w:sz w:val="20"/>
          <w:szCs w:val="24"/>
          <w:lang w:eastAsia="lt-LT"/>
          <w14:ligatures w14:val="none"/>
        </w:rPr>
        <w:t>.</w:t>
      </w:r>
    </w:p>
    <w:p w14:paraId="265E8167" w14:textId="77777777" w:rsidR="00CF6212" w:rsidRPr="00CF6212" w:rsidRDefault="00CF6212"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p>
    <w:p w14:paraId="1401D159" w14:textId="6BCF2C11" w:rsidR="00095D8B" w:rsidRPr="00CF6212" w:rsidRDefault="00095D8B"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6.</w:t>
      </w:r>
      <w:r w:rsidR="00CF6212" w:rsidRPr="00CF6212">
        <w:rPr>
          <w:rFonts w:ascii="Helvetica" w:eastAsia="Times New Roman" w:hAnsi="Helvetica" w:cs="Arial"/>
          <w:kern w:val="0"/>
          <w:sz w:val="20"/>
          <w:szCs w:val="24"/>
          <w:lang w:eastAsia="lt-LT"/>
          <w14:ligatures w14:val="none"/>
        </w:rPr>
        <w:t xml:space="preserve"> </w:t>
      </w:r>
      <w:r w:rsidR="00D61C6D" w:rsidRPr="00CF6212">
        <w:rPr>
          <w:rFonts w:ascii="Helvetica" w:eastAsia="Times New Roman" w:hAnsi="Helvetica" w:cs="Arial"/>
          <w:kern w:val="0"/>
          <w:sz w:val="20"/>
          <w:szCs w:val="24"/>
          <w:lang w:eastAsia="lt-LT"/>
          <w14:ligatures w14:val="none"/>
        </w:rPr>
        <w:t>Antikūnas prieš C2</w:t>
      </w:r>
      <w:r w:rsidRPr="00CF6212">
        <w:rPr>
          <w:rFonts w:ascii="Helvetica" w:eastAsia="Times New Roman" w:hAnsi="Helvetica" w:cs="Arial"/>
          <w:kern w:val="0"/>
          <w:sz w:val="20"/>
          <w:szCs w:val="24"/>
          <w:lang w:eastAsia="lt-LT"/>
          <w14:ligatures w14:val="none"/>
        </w:rPr>
        <w:t xml:space="preserve"> arba antigeną surišantis fragmentas, skirti naudoti pagal bet kurį iš 1–5 punktų, kur </w:t>
      </w:r>
      <w:proofErr w:type="spellStart"/>
      <w:r w:rsidRPr="00CF6212">
        <w:rPr>
          <w:rFonts w:ascii="Helvetica" w:eastAsia="Times New Roman" w:hAnsi="Helvetica" w:cs="Arial"/>
          <w:kern w:val="0"/>
          <w:sz w:val="20"/>
          <w:szCs w:val="24"/>
          <w:lang w:eastAsia="lt-LT"/>
          <w14:ligatures w14:val="none"/>
        </w:rPr>
        <w:t>paraproteineminė</w:t>
      </w:r>
      <w:proofErr w:type="spellEnd"/>
      <w:r w:rsidRPr="00CF6212">
        <w:rPr>
          <w:rFonts w:ascii="Helvetica" w:eastAsia="Times New Roman" w:hAnsi="Helvetica" w:cs="Arial"/>
          <w:kern w:val="0"/>
          <w:sz w:val="20"/>
          <w:szCs w:val="24"/>
          <w:lang w:eastAsia="lt-LT"/>
          <w14:ligatures w14:val="none"/>
        </w:rPr>
        <w:t xml:space="preserve"> neuropatija yra</w:t>
      </w:r>
      <w:r w:rsidR="00CF6212" w:rsidRPr="00CF6212">
        <w:rPr>
          <w:rFonts w:ascii="Helvetica" w:eastAsia="Times New Roman" w:hAnsi="Helvetica" w:cs="Arial"/>
          <w:kern w:val="0"/>
          <w:sz w:val="20"/>
          <w:szCs w:val="24"/>
          <w:lang w:eastAsia="lt-LT"/>
          <w14:ligatures w14:val="none"/>
        </w:rPr>
        <w:t xml:space="preserve">  b e s i s k i r i a n t i  </w:t>
      </w:r>
      <w:proofErr w:type="spellStart"/>
      <w:r w:rsidR="007A6C00" w:rsidRPr="00CF6212">
        <w:rPr>
          <w:rFonts w:ascii="Helvetica" w:eastAsia="Times New Roman" w:hAnsi="Helvetica" w:cs="Arial"/>
          <w:kern w:val="0"/>
          <w:sz w:val="20"/>
          <w:szCs w:val="24"/>
          <w:lang w:eastAsia="lt-LT"/>
          <w14:ligatures w14:val="none"/>
        </w:rPr>
        <w:t>a</w:t>
      </w:r>
      <w:r w:rsidRPr="00CF6212">
        <w:rPr>
          <w:rFonts w:ascii="Helvetica" w:eastAsia="Times New Roman" w:hAnsi="Helvetica" w:cs="Arial"/>
          <w:kern w:val="0"/>
          <w:sz w:val="20"/>
          <w:szCs w:val="24"/>
          <w:lang w:eastAsia="lt-LT"/>
          <w14:ligatures w14:val="none"/>
        </w:rPr>
        <w:t>utoantikūnų</w:t>
      </w:r>
      <w:proofErr w:type="spellEnd"/>
      <w:r w:rsidRPr="00CF6212">
        <w:rPr>
          <w:rFonts w:ascii="Helvetica" w:eastAsia="Times New Roman" w:hAnsi="Helvetica" w:cs="Arial"/>
          <w:kern w:val="0"/>
          <w:sz w:val="20"/>
          <w:szCs w:val="24"/>
          <w:lang w:eastAsia="lt-LT"/>
          <w14:ligatures w14:val="none"/>
        </w:rPr>
        <w:t xml:space="preserve"> prieš neuroninį antigeną buvim</w:t>
      </w:r>
      <w:r w:rsidR="007A6C00" w:rsidRPr="00CF6212">
        <w:rPr>
          <w:rFonts w:ascii="Helvetica" w:eastAsia="Times New Roman" w:hAnsi="Helvetica" w:cs="Arial"/>
          <w:kern w:val="0"/>
          <w:sz w:val="20"/>
          <w:szCs w:val="24"/>
          <w:lang w:eastAsia="lt-LT"/>
          <w14:ligatures w14:val="none"/>
        </w:rPr>
        <w:t>u</w:t>
      </w:r>
      <w:r w:rsidRPr="00CF6212">
        <w:rPr>
          <w:rFonts w:ascii="Helvetica" w:eastAsia="Times New Roman" w:hAnsi="Helvetica" w:cs="Arial"/>
          <w:kern w:val="0"/>
          <w:sz w:val="20"/>
          <w:szCs w:val="24"/>
          <w:lang w:eastAsia="lt-LT"/>
          <w14:ligatures w14:val="none"/>
        </w:rPr>
        <w:t>.</w:t>
      </w:r>
    </w:p>
    <w:p w14:paraId="4638B134" w14:textId="77777777" w:rsidR="007A6C00" w:rsidRPr="00CF6212" w:rsidRDefault="007A6C00" w:rsidP="00CF6212">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0D285F65" w14:textId="52CE422B" w:rsidR="00095D8B" w:rsidRPr="00CF6212" w:rsidRDefault="00095D8B"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7.</w:t>
      </w:r>
      <w:r w:rsidR="00CF6212" w:rsidRPr="00CF6212">
        <w:rPr>
          <w:rFonts w:ascii="Helvetica" w:eastAsia="Times New Roman" w:hAnsi="Helvetica" w:cs="Arial"/>
          <w:kern w:val="0"/>
          <w:sz w:val="20"/>
          <w:szCs w:val="24"/>
          <w:lang w:eastAsia="lt-LT"/>
          <w14:ligatures w14:val="none"/>
        </w:rPr>
        <w:t xml:space="preserve"> </w:t>
      </w:r>
      <w:r w:rsidR="00D61C6D" w:rsidRPr="00CF6212">
        <w:rPr>
          <w:rFonts w:ascii="Helvetica" w:eastAsia="Times New Roman" w:hAnsi="Helvetica" w:cs="Arial"/>
          <w:kern w:val="0"/>
          <w:sz w:val="20"/>
          <w:szCs w:val="24"/>
          <w:lang w:eastAsia="lt-LT"/>
          <w14:ligatures w14:val="none"/>
        </w:rPr>
        <w:t>Antikūnas prieš C2</w:t>
      </w:r>
      <w:r w:rsidRPr="00CF6212">
        <w:rPr>
          <w:rFonts w:ascii="Helvetica" w:eastAsia="Times New Roman" w:hAnsi="Helvetica" w:cs="Arial"/>
          <w:kern w:val="0"/>
          <w:sz w:val="20"/>
          <w:szCs w:val="24"/>
          <w:lang w:eastAsia="lt-LT"/>
          <w14:ligatures w14:val="none"/>
        </w:rPr>
        <w:t xml:space="preserve"> arba antigeną surišantis fragmentas, skirt</w:t>
      </w:r>
      <w:r w:rsidR="007A6C00" w:rsidRPr="00CF6212">
        <w:rPr>
          <w:rFonts w:ascii="Helvetica" w:eastAsia="Times New Roman" w:hAnsi="Helvetica" w:cs="Arial"/>
          <w:kern w:val="0"/>
          <w:sz w:val="20"/>
          <w:szCs w:val="24"/>
          <w:lang w:eastAsia="lt-LT"/>
          <w14:ligatures w14:val="none"/>
        </w:rPr>
        <w:t>i</w:t>
      </w:r>
      <w:r w:rsidRPr="00CF6212">
        <w:rPr>
          <w:rFonts w:ascii="Helvetica" w:eastAsia="Times New Roman" w:hAnsi="Helvetica" w:cs="Arial"/>
          <w:kern w:val="0"/>
          <w:sz w:val="20"/>
          <w:szCs w:val="24"/>
          <w:lang w:eastAsia="lt-LT"/>
          <w14:ligatures w14:val="none"/>
        </w:rPr>
        <w:t xml:space="preserve"> naudoti pagal 6 punktą, kur neuroninis antigenas yra </w:t>
      </w:r>
      <w:proofErr w:type="spellStart"/>
      <w:r w:rsidRPr="00CF6212">
        <w:rPr>
          <w:rFonts w:ascii="Helvetica" w:eastAsia="Times New Roman" w:hAnsi="Helvetica" w:cs="Arial"/>
          <w:kern w:val="0"/>
          <w:sz w:val="20"/>
          <w:szCs w:val="24"/>
          <w:lang w:eastAsia="lt-LT"/>
          <w14:ligatures w14:val="none"/>
        </w:rPr>
        <w:t>gangliozidas</w:t>
      </w:r>
      <w:proofErr w:type="spellEnd"/>
      <w:r w:rsidRPr="00CF6212">
        <w:rPr>
          <w:rFonts w:ascii="Helvetica" w:eastAsia="Times New Roman" w:hAnsi="Helvetica" w:cs="Arial"/>
          <w:kern w:val="0"/>
          <w:sz w:val="20"/>
          <w:szCs w:val="24"/>
          <w:lang w:eastAsia="lt-LT"/>
          <w14:ligatures w14:val="none"/>
        </w:rPr>
        <w:t xml:space="preserve"> arba su mielinu susijęs </w:t>
      </w:r>
      <w:proofErr w:type="spellStart"/>
      <w:r w:rsidRPr="00CF6212">
        <w:rPr>
          <w:rFonts w:ascii="Helvetica" w:eastAsia="Times New Roman" w:hAnsi="Helvetica" w:cs="Arial"/>
          <w:kern w:val="0"/>
          <w:sz w:val="20"/>
          <w:szCs w:val="24"/>
          <w:lang w:eastAsia="lt-LT"/>
          <w14:ligatures w14:val="none"/>
        </w:rPr>
        <w:t>glikoproteinas</w:t>
      </w:r>
      <w:proofErr w:type="spellEnd"/>
      <w:r w:rsidRPr="00CF6212">
        <w:rPr>
          <w:rFonts w:ascii="Helvetica" w:eastAsia="Times New Roman" w:hAnsi="Helvetica" w:cs="Arial"/>
          <w:kern w:val="0"/>
          <w:sz w:val="20"/>
          <w:szCs w:val="24"/>
          <w:lang w:eastAsia="lt-LT"/>
          <w14:ligatures w14:val="none"/>
        </w:rPr>
        <w:t xml:space="preserve"> (MAG).</w:t>
      </w:r>
    </w:p>
    <w:p w14:paraId="3746F0C2" w14:textId="6CC499A8" w:rsidR="00095D8B" w:rsidRPr="00CF6212" w:rsidRDefault="00095D8B" w:rsidP="00CF6212">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01FD8302" w14:textId="346019AF" w:rsidR="00095D8B" w:rsidRPr="00CF6212" w:rsidRDefault="00095D8B"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 xml:space="preserve">8. </w:t>
      </w:r>
      <w:r w:rsidR="00D61C6D" w:rsidRPr="00CF6212">
        <w:rPr>
          <w:rFonts w:ascii="Helvetica" w:eastAsia="Times New Roman" w:hAnsi="Helvetica" w:cs="Arial"/>
          <w:kern w:val="0"/>
          <w:sz w:val="20"/>
          <w:szCs w:val="24"/>
          <w:lang w:eastAsia="lt-LT"/>
          <w14:ligatures w14:val="none"/>
        </w:rPr>
        <w:t>Antikūnas prieš C2</w:t>
      </w:r>
      <w:r w:rsidRPr="00CF6212">
        <w:rPr>
          <w:rFonts w:ascii="Helvetica" w:eastAsia="Times New Roman" w:hAnsi="Helvetica" w:cs="Arial"/>
          <w:kern w:val="0"/>
          <w:sz w:val="20"/>
          <w:szCs w:val="24"/>
          <w:lang w:eastAsia="lt-LT"/>
          <w14:ligatures w14:val="none"/>
        </w:rPr>
        <w:t xml:space="preserve"> arba antigeną surišantis fragmentas, skirt</w:t>
      </w:r>
      <w:r w:rsidR="007A6C00" w:rsidRPr="00CF6212">
        <w:rPr>
          <w:rFonts w:ascii="Helvetica" w:eastAsia="Times New Roman" w:hAnsi="Helvetica" w:cs="Arial"/>
          <w:kern w:val="0"/>
          <w:sz w:val="20"/>
          <w:szCs w:val="24"/>
          <w:lang w:eastAsia="lt-LT"/>
          <w14:ligatures w14:val="none"/>
        </w:rPr>
        <w:t>i</w:t>
      </w:r>
      <w:r w:rsidRPr="00CF6212">
        <w:rPr>
          <w:rFonts w:ascii="Helvetica" w:eastAsia="Times New Roman" w:hAnsi="Helvetica" w:cs="Arial"/>
          <w:kern w:val="0"/>
          <w:sz w:val="20"/>
          <w:szCs w:val="24"/>
          <w:lang w:eastAsia="lt-LT"/>
          <w14:ligatures w14:val="none"/>
        </w:rPr>
        <w:t xml:space="preserve"> naudoti pagal 7 punktą, kur </w:t>
      </w:r>
      <w:proofErr w:type="spellStart"/>
      <w:r w:rsidRPr="00CF6212">
        <w:rPr>
          <w:rFonts w:ascii="Helvetica" w:eastAsia="Times New Roman" w:hAnsi="Helvetica" w:cs="Arial"/>
          <w:kern w:val="0"/>
          <w:sz w:val="20"/>
          <w:szCs w:val="24"/>
          <w:lang w:eastAsia="lt-LT"/>
          <w14:ligatures w14:val="none"/>
        </w:rPr>
        <w:t>gangliozidas</w:t>
      </w:r>
      <w:proofErr w:type="spellEnd"/>
      <w:r w:rsidRPr="00CF6212">
        <w:rPr>
          <w:rFonts w:ascii="Helvetica" w:eastAsia="Times New Roman" w:hAnsi="Helvetica" w:cs="Arial"/>
          <w:kern w:val="0"/>
          <w:sz w:val="20"/>
          <w:szCs w:val="24"/>
          <w:lang w:eastAsia="lt-LT"/>
          <w14:ligatures w14:val="none"/>
        </w:rPr>
        <w:t xml:space="preserve"> yra pasirinktas iš GM1, GM1b, GM2, GM3, GD1a, GD1b, GD2, GD3, GT1a, GT1b, GT3 ir GQ1b.</w:t>
      </w:r>
    </w:p>
    <w:p w14:paraId="378F0C48" w14:textId="3F95B16E" w:rsidR="00095D8B" w:rsidRPr="00CF6212" w:rsidRDefault="00095D8B" w:rsidP="00CF6212">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4127A275" w14:textId="40A97260" w:rsidR="00095D8B" w:rsidRPr="00CF6212" w:rsidRDefault="00095D8B"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9.</w:t>
      </w:r>
      <w:r w:rsidR="00CF6212" w:rsidRPr="00CF6212">
        <w:rPr>
          <w:rFonts w:ascii="Helvetica" w:eastAsia="Times New Roman" w:hAnsi="Helvetica" w:cs="Arial"/>
          <w:kern w:val="0"/>
          <w:sz w:val="20"/>
          <w:szCs w:val="24"/>
          <w:lang w:eastAsia="lt-LT"/>
          <w14:ligatures w14:val="none"/>
        </w:rPr>
        <w:t xml:space="preserve"> </w:t>
      </w:r>
      <w:r w:rsidR="00D61C6D" w:rsidRPr="00CF6212">
        <w:rPr>
          <w:rFonts w:ascii="Helvetica" w:eastAsia="Times New Roman" w:hAnsi="Helvetica" w:cs="Arial"/>
          <w:kern w:val="0"/>
          <w:sz w:val="20"/>
          <w:szCs w:val="24"/>
          <w:lang w:eastAsia="lt-LT"/>
          <w14:ligatures w14:val="none"/>
        </w:rPr>
        <w:t>Antikūnas prieš C2</w:t>
      </w:r>
      <w:r w:rsidRPr="00CF6212">
        <w:rPr>
          <w:rFonts w:ascii="Helvetica" w:eastAsia="Times New Roman" w:hAnsi="Helvetica" w:cs="Arial"/>
          <w:kern w:val="0"/>
          <w:sz w:val="20"/>
          <w:szCs w:val="24"/>
          <w:lang w:eastAsia="lt-LT"/>
          <w14:ligatures w14:val="none"/>
        </w:rPr>
        <w:t xml:space="preserve"> arba antigeną surišantis fragmentas, skirt</w:t>
      </w:r>
      <w:r w:rsidR="00BC337E" w:rsidRPr="00CF6212">
        <w:rPr>
          <w:rFonts w:ascii="Helvetica" w:eastAsia="Times New Roman" w:hAnsi="Helvetica" w:cs="Arial"/>
          <w:kern w:val="0"/>
          <w:sz w:val="20"/>
          <w:szCs w:val="24"/>
          <w:lang w:eastAsia="lt-LT"/>
          <w14:ligatures w14:val="none"/>
        </w:rPr>
        <w:t>i</w:t>
      </w:r>
      <w:r w:rsidRPr="00CF6212">
        <w:rPr>
          <w:rFonts w:ascii="Helvetica" w:eastAsia="Times New Roman" w:hAnsi="Helvetica" w:cs="Arial"/>
          <w:kern w:val="0"/>
          <w:sz w:val="20"/>
          <w:szCs w:val="24"/>
          <w:lang w:eastAsia="lt-LT"/>
          <w14:ligatures w14:val="none"/>
        </w:rPr>
        <w:t xml:space="preserve"> naudoti pagal 8 punktą, kur </w:t>
      </w:r>
      <w:proofErr w:type="spellStart"/>
      <w:r w:rsidRPr="00CF6212">
        <w:rPr>
          <w:rFonts w:ascii="Helvetica" w:eastAsia="Times New Roman" w:hAnsi="Helvetica" w:cs="Arial"/>
          <w:kern w:val="0"/>
          <w:sz w:val="20"/>
          <w:szCs w:val="24"/>
          <w:lang w:eastAsia="lt-LT"/>
          <w14:ligatures w14:val="none"/>
        </w:rPr>
        <w:t>gangliozidas</w:t>
      </w:r>
      <w:proofErr w:type="spellEnd"/>
      <w:r w:rsidRPr="00CF6212">
        <w:rPr>
          <w:rFonts w:ascii="Helvetica" w:eastAsia="Times New Roman" w:hAnsi="Helvetica" w:cs="Arial"/>
          <w:kern w:val="0"/>
          <w:sz w:val="20"/>
          <w:szCs w:val="24"/>
          <w:lang w:eastAsia="lt-LT"/>
          <w14:ligatures w14:val="none"/>
        </w:rPr>
        <w:t xml:space="preserve"> yra GM1.</w:t>
      </w:r>
    </w:p>
    <w:p w14:paraId="05D6FCC7" w14:textId="1DF805FD" w:rsidR="00095D8B" w:rsidRPr="00CF6212" w:rsidRDefault="00095D8B" w:rsidP="00CF6212">
      <w:pPr>
        <w:shd w:val="clear" w:color="auto" w:fill="FFFFFF"/>
        <w:spacing w:after="0" w:line="360" w:lineRule="auto"/>
        <w:jc w:val="both"/>
        <w:rPr>
          <w:rFonts w:ascii="Helvetica" w:eastAsia="Times New Roman" w:hAnsi="Helvetica" w:cs="Arial"/>
          <w:kern w:val="0"/>
          <w:sz w:val="20"/>
          <w:lang w:eastAsia="lt-LT"/>
          <w14:ligatures w14:val="none"/>
        </w:rPr>
      </w:pPr>
    </w:p>
    <w:p w14:paraId="381F4D7B" w14:textId="75152521" w:rsidR="00095D8B" w:rsidRPr="00CF6212" w:rsidRDefault="00095D8B"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10.</w:t>
      </w:r>
      <w:r w:rsidR="00CF6212" w:rsidRPr="00CF6212">
        <w:rPr>
          <w:rFonts w:ascii="Helvetica" w:eastAsia="Times New Roman" w:hAnsi="Helvetica" w:cs="Arial"/>
          <w:kern w:val="0"/>
          <w:sz w:val="20"/>
          <w:szCs w:val="24"/>
          <w:lang w:eastAsia="lt-LT"/>
          <w14:ligatures w14:val="none"/>
        </w:rPr>
        <w:t xml:space="preserve"> </w:t>
      </w:r>
      <w:r w:rsidR="00D61C6D" w:rsidRPr="00CF6212">
        <w:rPr>
          <w:rFonts w:ascii="Helvetica" w:eastAsia="Times New Roman" w:hAnsi="Helvetica" w:cs="Arial"/>
          <w:kern w:val="0"/>
          <w:sz w:val="20"/>
          <w:szCs w:val="24"/>
          <w:lang w:eastAsia="lt-LT"/>
          <w14:ligatures w14:val="none"/>
        </w:rPr>
        <w:t>Antikūnas prieš C2</w:t>
      </w:r>
      <w:r w:rsidRPr="00CF6212">
        <w:rPr>
          <w:rFonts w:ascii="Helvetica" w:eastAsia="Times New Roman" w:hAnsi="Helvetica" w:cs="Arial"/>
          <w:kern w:val="0"/>
          <w:sz w:val="20"/>
          <w:szCs w:val="24"/>
          <w:lang w:eastAsia="lt-LT"/>
          <w14:ligatures w14:val="none"/>
        </w:rPr>
        <w:t xml:space="preserve"> arba antigeną surišantis fragmentas, skirt</w:t>
      </w:r>
      <w:r w:rsidR="00FD4099" w:rsidRPr="00CF6212">
        <w:rPr>
          <w:rFonts w:ascii="Helvetica" w:eastAsia="Times New Roman" w:hAnsi="Helvetica" w:cs="Arial"/>
          <w:kern w:val="0"/>
          <w:sz w:val="20"/>
          <w:szCs w:val="24"/>
          <w:lang w:eastAsia="lt-LT"/>
          <w14:ligatures w14:val="none"/>
        </w:rPr>
        <w:t>i</w:t>
      </w:r>
      <w:r w:rsidRPr="00CF6212">
        <w:rPr>
          <w:rFonts w:ascii="Helvetica" w:eastAsia="Times New Roman" w:hAnsi="Helvetica" w:cs="Arial"/>
          <w:kern w:val="0"/>
          <w:sz w:val="20"/>
          <w:szCs w:val="24"/>
          <w:lang w:eastAsia="lt-LT"/>
          <w14:ligatures w14:val="none"/>
        </w:rPr>
        <w:t xml:space="preserve"> naudoti pagal bet kurį iš 1–9 punktų, kur </w:t>
      </w:r>
      <w:proofErr w:type="spellStart"/>
      <w:r w:rsidRPr="00CF6212">
        <w:rPr>
          <w:rFonts w:ascii="Helvetica" w:eastAsia="Times New Roman" w:hAnsi="Helvetica" w:cs="Arial"/>
          <w:kern w:val="0"/>
          <w:sz w:val="20"/>
          <w:szCs w:val="24"/>
          <w:lang w:eastAsia="lt-LT"/>
          <w14:ligatures w14:val="none"/>
        </w:rPr>
        <w:t>paraproteineminė</w:t>
      </w:r>
      <w:proofErr w:type="spellEnd"/>
      <w:r w:rsidRPr="00CF6212">
        <w:rPr>
          <w:rFonts w:ascii="Helvetica" w:eastAsia="Times New Roman" w:hAnsi="Helvetica" w:cs="Arial"/>
          <w:kern w:val="0"/>
          <w:sz w:val="20"/>
          <w:szCs w:val="24"/>
          <w:lang w:eastAsia="lt-LT"/>
          <w14:ligatures w14:val="none"/>
        </w:rPr>
        <w:t xml:space="preserve"> neuropatija yra pasirinkta iš: </w:t>
      </w:r>
      <w:proofErr w:type="spellStart"/>
      <w:r w:rsidRPr="00CF6212">
        <w:rPr>
          <w:rFonts w:ascii="Helvetica" w:eastAsia="Times New Roman" w:hAnsi="Helvetica" w:cs="Arial"/>
          <w:kern w:val="0"/>
          <w:sz w:val="20"/>
          <w:szCs w:val="24"/>
          <w:lang w:eastAsia="lt-LT"/>
          <w14:ligatures w14:val="none"/>
        </w:rPr>
        <w:t>daugiažidininės</w:t>
      </w:r>
      <w:proofErr w:type="spellEnd"/>
      <w:r w:rsidRPr="00CF6212">
        <w:rPr>
          <w:rFonts w:ascii="Helvetica" w:eastAsia="Times New Roman" w:hAnsi="Helvetica" w:cs="Arial"/>
          <w:kern w:val="0"/>
          <w:sz w:val="20"/>
          <w:szCs w:val="24"/>
          <w:lang w:eastAsia="lt-LT"/>
          <w14:ligatures w14:val="none"/>
        </w:rPr>
        <w:t xml:space="preserve"> motorinės neuropatijos (MMN), lėtinės uždegiminės </w:t>
      </w:r>
      <w:proofErr w:type="spellStart"/>
      <w:r w:rsidRPr="00CF6212">
        <w:rPr>
          <w:rFonts w:ascii="Helvetica" w:eastAsia="Times New Roman" w:hAnsi="Helvetica" w:cs="Arial"/>
          <w:kern w:val="0"/>
          <w:sz w:val="20"/>
          <w:szCs w:val="24"/>
          <w:lang w:eastAsia="lt-LT"/>
          <w14:ligatures w14:val="none"/>
        </w:rPr>
        <w:t>demielinizuojančios</w:t>
      </w:r>
      <w:proofErr w:type="spellEnd"/>
      <w:r w:rsidRPr="00CF6212">
        <w:rPr>
          <w:rFonts w:ascii="Helvetica" w:eastAsia="Times New Roman" w:hAnsi="Helvetica" w:cs="Arial"/>
          <w:kern w:val="0"/>
          <w:sz w:val="20"/>
          <w:szCs w:val="24"/>
          <w:lang w:eastAsia="lt-LT"/>
          <w14:ligatures w14:val="none"/>
        </w:rPr>
        <w:t xml:space="preserve"> polineuropatijos (CIDP), </w:t>
      </w:r>
      <w:proofErr w:type="spellStart"/>
      <w:r w:rsidRPr="00CF6212">
        <w:rPr>
          <w:rFonts w:ascii="Helvetica" w:eastAsia="Times New Roman" w:hAnsi="Helvetica" w:cs="Arial"/>
          <w:kern w:val="0"/>
          <w:sz w:val="20"/>
          <w:szCs w:val="24"/>
          <w:lang w:eastAsia="lt-LT"/>
          <w14:ligatures w14:val="none"/>
        </w:rPr>
        <w:t>G</w:t>
      </w:r>
      <w:r w:rsidR="00BC337E" w:rsidRPr="00CF6212">
        <w:rPr>
          <w:rFonts w:ascii="Helvetica" w:eastAsia="Times New Roman" w:hAnsi="Helvetica" w:cs="Arial"/>
          <w:kern w:val="0"/>
          <w:sz w:val="20"/>
          <w:szCs w:val="24"/>
          <w:lang w:eastAsia="lt-LT"/>
          <w14:ligatures w14:val="none"/>
        </w:rPr>
        <w:t>i</w:t>
      </w:r>
      <w:r w:rsidR="009A389B" w:rsidRPr="00CF6212">
        <w:rPr>
          <w:rFonts w:ascii="Helvetica" w:eastAsia="Times New Roman" w:hAnsi="Helvetica" w:cs="Arial"/>
          <w:kern w:val="0"/>
          <w:sz w:val="20"/>
          <w:szCs w:val="24"/>
          <w:lang w:eastAsia="lt-LT"/>
          <w14:ligatures w14:val="none"/>
        </w:rPr>
        <w:t>j</w:t>
      </w:r>
      <w:r w:rsidR="00BC337E" w:rsidRPr="00CF6212">
        <w:rPr>
          <w:rFonts w:ascii="Helvetica" w:eastAsia="Times New Roman" w:hAnsi="Helvetica" w:cs="Arial"/>
          <w:kern w:val="0"/>
          <w:sz w:val="20"/>
          <w:szCs w:val="24"/>
          <w:lang w:eastAsia="lt-LT"/>
          <w14:ligatures w14:val="none"/>
        </w:rPr>
        <w:t>ano</w:t>
      </w:r>
      <w:proofErr w:type="spellEnd"/>
      <w:r w:rsidRPr="00CF6212">
        <w:rPr>
          <w:rFonts w:ascii="Helvetica" w:eastAsia="Times New Roman" w:hAnsi="Helvetica" w:cs="Arial"/>
          <w:kern w:val="0"/>
          <w:sz w:val="20"/>
          <w:szCs w:val="24"/>
          <w:lang w:eastAsia="lt-LT"/>
          <w14:ligatures w14:val="none"/>
        </w:rPr>
        <w:t>-Bar</w:t>
      </w:r>
      <w:r w:rsidR="00BC337E" w:rsidRPr="00CF6212">
        <w:rPr>
          <w:rFonts w:ascii="Helvetica" w:eastAsia="Times New Roman" w:hAnsi="Helvetica" w:cs="Arial"/>
          <w:kern w:val="0"/>
          <w:sz w:val="20"/>
          <w:szCs w:val="24"/>
          <w:lang w:eastAsia="lt-LT"/>
          <w14:ligatures w14:val="none"/>
        </w:rPr>
        <w:t>ė</w:t>
      </w:r>
      <w:r w:rsidRPr="00CF6212">
        <w:rPr>
          <w:rFonts w:ascii="Helvetica" w:eastAsia="Times New Roman" w:hAnsi="Helvetica" w:cs="Arial"/>
          <w:kern w:val="0"/>
          <w:sz w:val="20"/>
          <w:szCs w:val="24"/>
          <w:lang w:eastAsia="lt-LT"/>
          <w14:ligatures w14:val="none"/>
        </w:rPr>
        <w:t xml:space="preserve"> sindromo (GBS), Miller</w:t>
      </w:r>
      <w:r w:rsidR="00BC337E" w:rsidRPr="00CF6212">
        <w:rPr>
          <w:rFonts w:ascii="Helvetica" w:eastAsia="Times New Roman" w:hAnsi="Helvetica" w:cs="Arial"/>
          <w:kern w:val="0"/>
          <w:sz w:val="20"/>
          <w:szCs w:val="24"/>
          <w:lang w:eastAsia="lt-LT"/>
          <w14:ligatures w14:val="none"/>
        </w:rPr>
        <w:t>io</w:t>
      </w:r>
      <w:r w:rsidRPr="00CF6212">
        <w:rPr>
          <w:rFonts w:ascii="Helvetica" w:eastAsia="Times New Roman" w:hAnsi="Helvetica" w:cs="Arial"/>
          <w:kern w:val="0"/>
          <w:sz w:val="20"/>
          <w:szCs w:val="24"/>
          <w:lang w:eastAsia="lt-LT"/>
          <w14:ligatures w14:val="none"/>
        </w:rPr>
        <w:t xml:space="preserve"> Fi</w:t>
      </w:r>
      <w:r w:rsidR="009A389B" w:rsidRPr="00CF6212">
        <w:rPr>
          <w:rFonts w:ascii="Helvetica" w:eastAsia="Times New Roman" w:hAnsi="Helvetica" w:cs="Arial"/>
          <w:kern w:val="0"/>
          <w:sz w:val="20"/>
          <w:szCs w:val="24"/>
          <w:lang w:eastAsia="lt-LT"/>
          <w14:ligatures w14:val="none"/>
        </w:rPr>
        <w:t>š</w:t>
      </w:r>
      <w:r w:rsidRPr="00CF6212">
        <w:rPr>
          <w:rFonts w:ascii="Helvetica" w:eastAsia="Times New Roman" w:hAnsi="Helvetica" w:cs="Arial"/>
          <w:kern w:val="0"/>
          <w:sz w:val="20"/>
          <w:szCs w:val="24"/>
          <w:lang w:eastAsia="lt-LT"/>
          <w14:ligatures w14:val="none"/>
        </w:rPr>
        <w:t>er</w:t>
      </w:r>
      <w:r w:rsidR="00BC337E" w:rsidRPr="00CF6212">
        <w:rPr>
          <w:rFonts w:ascii="Helvetica" w:eastAsia="Times New Roman" w:hAnsi="Helvetica" w:cs="Arial"/>
          <w:kern w:val="0"/>
          <w:sz w:val="20"/>
          <w:szCs w:val="24"/>
          <w:lang w:eastAsia="lt-LT"/>
          <w14:ligatures w14:val="none"/>
        </w:rPr>
        <w:t>io</w:t>
      </w:r>
      <w:r w:rsidRPr="00CF6212">
        <w:rPr>
          <w:rFonts w:ascii="Helvetica" w:eastAsia="Times New Roman" w:hAnsi="Helvetica" w:cs="Arial"/>
          <w:kern w:val="0"/>
          <w:sz w:val="20"/>
          <w:szCs w:val="24"/>
          <w:lang w:eastAsia="lt-LT"/>
          <w14:ligatures w14:val="none"/>
        </w:rPr>
        <w:t xml:space="preserve"> sindromo, ūminės motorinės </w:t>
      </w:r>
      <w:proofErr w:type="spellStart"/>
      <w:r w:rsidRPr="00CF6212">
        <w:rPr>
          <w:rFonts w:ascii="Helvetica" w:eastAsia="Times New Roman" w:hAnsi="Helvetica" w:cs="Arial"/>
          <w:kern w:val="0"/>
          <w:sz w:val="20"/>
          <w:szCs w:val="24"/>
          <w:lang w:eastAsia="lt-LT"/>
          <w14:ligatures w14:val="none"/>
        </w:rPr>
        <w:t>akson</w:t>
      </w:r>
      <w:r w:rsidR="009A389B" w:rsidRPr="00CF6212">
        <w:rPr>
          <w:rFonts w:ascii="Helvetica" w:eastAsia="Times New Roman" w:hAnsi="Helvetica" w:cs="Arial"/>
          <w:kern w:val="0"/>
          <w:sz w:val="20"/>
          <w:szCs w:val="24"/>
          <w:lang w:eastAsia="lt-LT"/>
          <w14:ligatures w14:val="none"/>
        </w:rPr>
        <w:t>inės</w:t>
      </w:r>
      <w:proofErr w:type="spellEnd"/>
      <w:r w:rsidRPr="00CF6212">
        <w:rPr>
          <w:rFonts w:ascii="Helvetica" w:eastAsia="Times New Roman" w:hAnsi="Helvetica" w:cs="Arial"/>
          <w:kern w:val="0"/>
          <w:sz w:val="20"/>
          <w:szCs w:val="24"/>
          <w:lang w:eastAsia="lt-LT"/>
          <w14:ligatures w14:val="none"/>
        </w:rPr>
        <w:t xml:space="preserve"> neuropatijos (AMAN), ūminės motorinės ir sensorinės </w:t>
      </w:r>
      <w:proofErr w:type="spellStart"/>
      <w:r w:rsidRPr="00CF6212">
        <w:rPr>
          <w:rFonts w:ascii="Helvetica" w:eastAsia="Times New Roman" w:hAnsi="Helvetica" w:cs="Arial"/>
          <w:kern w:val="0"/>
          <w:sz w:val="20"/>
          <w:szCs w:val="24"/>
          <w:lang w:eastAsia="lt-LT"/>
          <w14:ligatures w14:val="none"/>
        </w:rPr>
        <w:t>akson</w:t>
      </w:r>
      <w:r w:rsidR="00FD4099" w:rsidRPr="00CF6212">
        <w:rPr>
          <w:rFonts w:ascii="Helvetica" w:eastAsia="Times New Roman" w:hAnsi="Helvetica" w:cs="Arial"/>
          <w:kern w:val="0"/>
          <w:sz w:val="20"/>
          <w:szCs w:val="24"/>
          <w:lang w:eastAsia="lt-LT"/>
          <w14:ligatures w14:val="none"/>
        </w:rPr>
        <w:t>inės</w:t>
      </w:r>
      <w:proofErr w:type="spellEnd"/>
      <w:r w:rsidRPr="00CF6212">
        <w:rPr>
          <w:rFonts w:ascii="Helvetica" w:eastAsia="Times New Roman" w:hAnsi="Helvetica" w:cs="Arial"/>
          <w:kern w:val="0"/>
          <w:sz w:val="20"/>
          <w:szCs w:val="24"/>
          <w:lang w:eastAsia="lt-LT"/>
          <w14:ligatures w14:val="none"/>
        </w:rPr>
        <w:t xml:space="preserve"> neuropatijos (AMSAN), lėtinės </w:t>
      </w:r>
      <w:proofErr w:type="spellStart"/>
      <w:r w:rsidRPr="00CF6212">
        <w:rPr>
          <w:rFonts w:ascii="Helvetica" w:eastAsia="Times New Roman" w:hAnsi="Helvetica" w:cs="Arial"/>
          <w:kern w:val="0"/>
          <w:sz w:val="20"/>
          <w:szCs w:val="24"/>
          <w:lang w:eastAsia="lt-LT"/>
          <w14:ligatures w14:val="none"/>
        </w:rPr>
        <w:t>ataksinės</w:t>
      </w:r>
      <w:proofErr w:type="spellEnd"/>
      <w:r w:rsidRPr="00CF6212">
        <w:rPr>
          <w:rFonts w:ascii="Helvetica" w:eastAsia="Times New Roman" w:hAnsi="Helvetica" w:cs="Arial"/>
          <w:kern w:val="0"/>
          <w:sz w:val="20"/>
          <w:szCs w:val="24"/>
          <w:lang w:eastAsia="lt-LT"/>
          <w14:ligatures w14:val="none"/>
        </w:rPr>
        <w:t xml:space="preserve"> neuropatijos-</w:t>
      </w:r>
      <w:proofErr w:type="spellStart"/>
      <w:r w:rsidRPr="00CF6212">
        <w:rPr>
          <w:rFonts w:ascii="Helvetica" w:eastAsia="Times New Roman" w:hAnsi="Helvetica" w:cs="Arial"/>
          <w:kern w:val="0"/>
          <w:sz w:val="20"/>
          <w:szCs w:val="24"/>
          <w:lang w:eastAsia="lt-LT"/>
          <w14:ligatures w14:val="none"/>
        </w:rPr>
        <w:t>oftalmoplegijos</w:t>
      </w:r>
      <w:proofErr w:type="spellEnd"/>
      <w:r w:rsidRPr="00CF6212">
        <w:rPr>
          <w:rFonts w:ascii="Helvetica" w:eastAsia="Times New Roman" w:hAnsi="Helvetica" w:cs="Arial"/>
          <w:kern w:val="0"/>
          <w:sz w:val="20"/>
          <w:szCs w:val="24"/>
          <w:lang w:eastAsia="lt-LT"/>
          <w14:ligatures w14:val="none"/>
        </w:rPr>
        <w:t>-</w:t>
      </w:r>
      <w:proofErr w:type="spellStart"/>
      <w:r w:rsidRPr="00CF6212">
        <w:rPr>
          <w:rFonts w:ascii="Helvetica" w:eastAsia="Times New Roman" w:hAnsi="Helvetica" w:cs="Arial"/>
          <w:kern w:val="0"/>
          <w:sz w:val="20"/>
          <w:szCs w:val="24"/>
          <w:lang w:eastAsia="lt-LT"/>
          <w14:ligatures w14:val="none"/>
        </w:rPr>
        <w:t>IgM</w:t>
      </w:r>
      <w:proofErr w:type="spellEnd"/>
      <w:r w:rsidRPr="00CF6212">
        <w:rPr>
          <w:rFonts w:ascii="Helvetica" w:eastAsia="Times New Roman" w:hAnsi="Helvetica" w:cs="Arial"/>
          <w:kern w:val="0"/>
          <w:sz w:val="20"/>
          <w:szCs w:val="24"/>
          <w:lang w:eastAsia="lt-LT"/>
          <w14:ligatures w14:val="none"/>
        </w:rPr>
        <w:t xml:space="preserve"> </w:t>
      </w:r>
      <w:proofErr w:type="spellStart"/>
      <w:r w:rsidRPr="00CF6212">
        <w:rPr>
          <w:rFonts w:ascii="Helvetica" w:eastAsia="Times New Roman" w:hAnsi="Helvetica" w:cs="Arial"/>
          <w:kern w:val="0"/>
          <w:sz w:val="20"/>
          <w:szCs w:val="24"/>
          <w:lang w:eastAsia="lt-LT"/>
          <w14:ligatures w14:val="none"/>
        </w:rPr>
        <w:t>paraproteino</w:t>
      </w:r>
      <w:proofErr w:type="spellEnd"/>
      <w:r w:rsidRPr="00CF6212">
        <w:rPr>
          <w:rFonts w:ascii="Helvetica" w:eastAsia="Times New Roman" w:hAnsi="Helvetica" w:cs="Arial"/>
          <w:kern w:val="0"/>
          <w:sz w:val="20"/>
          <w:szCs w:val="24"/>
          <w:lang w:eastAsia="lt-LT"/>
          <w14:ligatures w14:val="none"/>
        </w:rPr>
        <w:t>-šalčio agliutininų-</w:t>
      </w:r>
      <w:proofErr w:type="spellStart"/>
      <w:r w:rsidRPr="00CF6212">
        <w:rPr>
          <w:rFonts w:ascii="Helvetica" w:eastAsia="Times New Roman" w:hAnsi="Helvetica" w:cs="Arial"/>
          <w:kern w:val="0"/>
          <w:sz w:val="20"/>
          <w:szCs w:val="24"/>
          <w:lang w:eastAsia="lt-LT"/>
          <w14:ligatures w14:val="none"/>
        </w:rPr>
        <w:t>disialozil</w:t>
      </w:r>
      <w:r w:rsidR="00BC337E" w:rsidRPr="00CF6212">
        <w:rPr>
          <w:rFonts w:ascii="Helvetica" w:eastAsia="Times New Roman" w:hAnsi="Helvetica" w:cs="Arial"/>
          <w:kern w:val="0"/>
          <w:sz w:val="20"/>
          <w:szCs w:val="24"/>
          <w:lang w:eastAsia="lt-LT"/>
          <w14:ligatures w14:val="none"/>
        </w:rPr>
        <w:t>inių</w:t>
      </w:r>
      <w:proofErr w:type="spellEnd"/>
      <w:r w:rsidRPr="00CF6212">
        <w:rPr>
          <w:rFonts w:ascii="Helvetica" w:eastAsia="Times New Roman" w:hAnsi="Helvetica" w:cs="Arial"/>
          <w:kern w:val="0"/>
          <w:sz w:val="20"/>
          <w:szCs w:val="24"/>
          <w:lang w:eastAsia="lt-LT"/>
          <w14:ligatures w14:val="none"/>
        </w:rPr>
        <w:t xml:space="preserve"> antikūnų (CANOMAD) sindromo, distalinės įgytos </w:t>
      </w:r>
      <w:proofErr w:type="spellStart"/>
      <w:r w:rsidRPr="00CF6212">
        <w:rPr>
          <w:rFonts w:ascii="Helvetica" w:eastAsia="Times New Roman" w:hAnsi="Helvetica" w:cs="Arial"/>
          <w:kern w:val="0"/>
          <w:sz w:val="20"/>
          <w:szCs w:val="24"/>
          <w:lang w:eastAsia="lt-LT"/>
          <w14:ligatures w14:val="none"/>
        </w:rPr>
        <w:t>demielinizuojančios</w:t>
      </w:r>
      <w:proofErr w:type="spellEnd"/>
      <w:r w:rsidRPr="00CF6212">
        <w:rPr>
          <w:rFonts w:ascii="Helvetica" w:eastAsia="Times New Roman" w:hAnsi="Helvetica" w:cs="Arial"/>
          <w:kern w:val="0"/>
          <w:sz w:val="20"/>
          <w:szCs w:val="24"/>
          <w:lang w:eastAsia="lt-LT"/>
          <w14:ligatures w14:val="none"/>
        </w:rPr>
        <w:t xml:space="preserve"> simetrinės (DADS) neuropatijos, su </w:t>
      </w:r>
      <w:proofErr w:type="spellStart"/>
      <w:r w:rsidRPr="00CF6212">
        <w:rPr>
          <w:rFonts w:ascii="Helvetica" w:eastAsia="Times New Roman" w:hAnsi="Helvetica" w:cs="Arial"/>
          <w:kern w:val="0"/>
          <w:sz w:val="20"/>
          <w:szCs w:val="24"/>
          <w:lang w:eastAsia="lt-LT"/>
          <w14:ligatures w14:val="none"/>
        </w:rPr>
        <w:t>monoklonine</w:t>
      </w:r>
      <w:proofErr w:type="spellEnd"/>
      <w:r w:rsidRPr="00CF6212">
        <w:rPr>
          <w:rFonts w:ascii="Helvetica" w:eastAsia="Times New Roman" w:hAnsi="Helvetica" w:cs="Arial"/>
          <w:kern w:val="0"/>
          <w:sz w:val="20"/>
          <w:szCs w:val="24"/>
          <w:lang w:eastAsia="lt-LT"/>
          <w14:ligatures w14:val="none"/>
        </w:rPr>
        <w:t xml:space="preserve"> </w:t>
      </w:r>
      <w:proofErr w:type="spellStart"/>
      <w:r w:rsidRPr="00CF6212">
        <w:rPr>
          <w:rFonts w:ascii="Helvetica" w:eastAsia="Times New Roman" w:hAnsi="Helvetica" w:cs="Arial"/>
          <w:kern w:val="0"/>
          <w:sz w:val="20"/>
          <w:szCs w:val="24"/>
          <w:lang w:eastAsia="lt-LT"/>
          <w14:ligatures w14:val="none"/>
        </w:rPr>
        <w:t>gamaopatija</w:t>
      </w:r>
      <w:proofErr w:type="spellEnd"/>
      <w:r w:rsidRPr="00CF6212">
        <w:rPr>
          <w:rFonts w:ascii="Helvetica" w:eastAsia="Times New Roman" w:hAnsi="Helvetica" w:cs="Arial"/>
          <w:kern w:val="0"/>
          <w:sz w:val="20"/>
          <w:szCs w:val="24"/>
          <w:lang w:eastAsia="lt-LT"/>
          <w14:ligatures w14:val="none"/>
        </w:rPr>
        <w:t xml:space="preserve"> susijusios periferinės neuropatijos, </w:t>
      </w:r>
      <w:proofErr w:type="spellStart"/>
      <w:r w:rsidRPr="00CF6212">
        <w:rPr>
          <w:rFonts w:ascii="Helvetica" w:eastAsia="Times New Roman" w:hAnsi="Helvetica" w:cs="Arial"/>
          <w:kern w:val="0"/>
          <w:sz w:val="20"/>
          <w:szCs w:val="24"/>
          <w:lang w:eastAsia="lt-LT"/>
          <w14:ligatures w14:val="none"/>
        </w:rPr>
        <w:t>anti</w:t>
      </w:r>
      <w:proofErr w:type="spellEnd"/>
      <w:r w:rsidRPr="00CF6212">
        <w:rPr>
          <w:rFonts w:ascii="Helvetica" w:eastAsia="Times New Roman" w:hAnsi="Helvetica" w:cs="Arial"/>
          <w:kern w:val="0"/>
          <w:sz w:val="20"/>
          <w:szCs w:val="24"/>
          <w:lang w:eastAsia="lt-LT"/>
          <w14:ligatures w14:val="none"/>
        </w:rPr>
        <w:t>-MAG periferinės neuropatijos ir POEMS sindromo.</w:t>
      </w:r>
    </w:p>
    <w:p w14:paraId="07797F4A" w14:textId="77777777" w:rsidR="009A389B" w:rsidRPr="00CF6212" w:rsidRDefault="009A389B" w:rsidP="00CF6212">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21F37FBE" w14:textId="3D42B120" w:rsidR="00095D8B" w:rsidRPr="00CF6212" w:rsidRDefault="00095D8B"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lastRenderedPageBreak/>
        <w:t>11.</w:t>
      </w:r>
      <w:r w:rsidR="00CF6212" w:rsidRPr="00CF6212">
        <w:rPr>
          <w:rFonts w:ascii="Helvetica" w:eastAsia="Times New Roman" w:hAnsi="Helvetica" w:cs="Arial"/>
          <w:kern w:val="0"/>
          <w:sz w:val="20"/>
          <w:szCs w:val="24"/>
          <w:lang w:eastAsia="lt-LT"/>
          <w14:ligatures w14:val="none"/>
        </w:rPr>
        <w:t xml:space="preserve"> </w:t>
      </w:r>
      <w:r w:rsidR="00D61C6D" w:rsidRPr="00CF6212">
        <w:rPr>
          <w:rFonts w:ascii="Helvetica" w:eastAsia="Times New Roman" w:hAnsi="Helvetica" w:cs="Arial"/>
          <w:kern w:val="0"/>
          <w:sz w:val="20"/>
          <w:szCs w:val="24"/>
          <w:lang w:eastAsia="lt-LT"/>
          <w14:ligatures w14:val="none"/>
        </w:rPr>
        <w:t>Antikūnas prieš C2</w:t>
      </w:r>
      <w:r w:rsidRPr="00CF6212">
        <w:rPr>
          <w:rFonts w:ascii="Helvetica" w:eastAsia="Times New Roman" w:hAnsi="Helvetica" w:cs="Arial"/>
          <w:kern w:val="0"/>
          <w:sz w:val="20"/>
          <w:szCs w:val="24"/>
          <w:lang w:eastAsia="lt-LT"/>
          <w14:ligatures w14:val="none"/>
        </w:rPr>
        <w:t xml:space="preserve"> arba antigeną surišantis fragmentas, skirti naudoti pagal 10 punktą, kur </w:t>
      </w:r>
      <w:proofErr w:type="spellStart"/>
      <w:r w:rsidRPr="00CF6212">
        <w:rPr>
          <w:rFonts w:ascii="Helvetica" w:eastAsia="Times New Roman" w:hAnsi="Helvetica" w:cs="Arial"/>
          <w:kern w:val="0"/>
          <w:sz w:val="20"/>
          <w:szCs w:val="24"/>
          <w:lang w:eastAsia="lt-LT"/>
          <w14:ligatures w14:val="none"/>
        </w:rPr>
        <w:t>paraproteineminė</w:t>
      </w:r>
      <w:proofErr w:type="spellEnd"/>
      <w:r w:rsidRPr="00CF6212">
        <w:rPr>
          <w:rFonts w:ascii="Helvetica" w:eastAsia="Times New Roman" w:hAnsi="Helvetica" w:cs="Arial"/>
          <w:kern w:val="0"/>
          <w:sz w:val="20"/>
          <w:szCs w:val="24"/>
          <w:lang w:eastAsia="lt-LT"/>
          <w14:ligatures w14:val="none"/>
        </w:rPr>
        <w:t xml:space="preserve"> neuropatija yra MMN, CIDP arba GBS.</w:t>
      </w:r>
    </w:p>
    <w:p w14:paraId="1B1005CB" w14:textId="4AA411DE" w:rsidR="00095D8B" w:rsidRPr="00CF6212" w:rsidRDefault="00095D8B" w:rsidP="00CF6212">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0F858E2A" w14:textId="37B58B0C" w:rsidR="00095D8B" w:rsidRPr="00CF6212" w:rsidRDefault="00095D8B"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12.</w:t>
      </w:r>
      <w:r w:rsidR="00CF6212" w:rsidRPr="00CF6212">
        <w:rPr>
          <w:rFonts w:ascii="Helvetica" w:eastAsia="Times New Roman" w:hAnsi="Helvetica" w:cs="Arial"/>
          <w:kern w:val="0"/>
          <w:sz w:val="20"/>
          <w:szCs w:val="24"/>
          <w:lang w:eastAsia="lt-LT"/>
          <w14:ligatures w14:val="none"/>
        </w:rPr>
        <w:t xml:space="preserve"> </w:t>
      </w:r>
      <w:r w:rsidR="00D61C6D" w:rsidRPr="00CF6212">
        <w:rPr>
          <w:rFonts w:ascii="Helvetica" w:eastAsia="Times New Roman" w:hAnsi="Helvetica" w:cs="Arial"/>
          <w:kern w:val="0"/>
          <w:sz w:val="20"/>
          <w:szCs w:val="24"/>
          <w:lang w:eastAsia="lt-LT"/>
          <w14:ligatures w14:val="none"/>
        </w:rPr>
        <w:t>Antikūnas prieš C2</w:t>
      </w:r>
      <w:r w:rsidRPr="00CF6212">
        <w:rPr>
          <w:rFonts w:ascii="Helvetica" w:eastAsia="Times New Roman" w:hAnsi="Helvetica" w:cs="Arial"/>
          <w:kern w:val="0"/>
          <w:sz w:val="20"/>
          <w:szCs w:val="24"/>
          <w:lang w:eastAsia="lt-LT"/>
          <w14:ligatures w14:val="none"/>
        </w:rPr>
        <w:t xml:space="preserve"> arba antigeną surišantis fragmentas, skirti naudoti pagal 10 punktą, kur </w:t>
      </w:r>
      <w:proofErr w:type="spellStart"/>
      <w:r w:rsidRPr="00CF6212">
        <w:rPr>
          <w:rFonts w:ascii="Helvetica" w:eastAsia="Times New Roman" w:hAnsi="Helvetica" w:cs="Arial"/>
          <w:kern w:val="0"/>
          <w:sz w:val="20"/>
          <w:szCs w:val="24"/>
          <w:lang w:eastAsia="lt-LT"/>
          <w14:ligatures w14:val="none"/>
        </w:rPr>
        <w:t>paraproteineminė</w:t>
      </w:r>
      <w:proofErr w:type="spellEnd"/>
      <w:r w:rsidRPr="00CF6212">
        <w:rPr>
          <w:rFonts w:ascii="Helvetica" w:eastAsia="Times New Roman" w:hAnsi="Helvetica" w:cs="Arial"/>
          <w:kern w:val="0"/>
          <w:sz w:val="20"/>
          <w:szCs w:val="24"/>
          <w:lang w:eastAsia="lt-LT"/>
          <w14:ligatures w14:val="none"/>
        </w:rPr>
        <w:t xml:space="preserve"> neuropatija yra MMN.</w:t>
      </w:r>
    </w:p>
    <w:p w14:paraId="49D1E41A" w14:textId="77777777" w:rsidR="00CF6212" w:rsidRPr="00CF6212" w:rsidRDefault="00CF6212"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p>
    <w:p w14:paraId="65D9FF43" w14:textId="6FE1ADD2" w:rsidR="00095D8B" w:rsidRPr="00CF6212" w:rsidRDefault="00095D8B"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13.</w:t>
      </w:r>
      <w:r w:rsidR="000D7318" w:rsidRPr="00CF6212">
        <w:rPr>
          <w:rFonts w:ascii="Helvetica" w:eastAsia="Times New Roman" w:hAnsi="Helvetica" w:cs="Arial"/>
          <w:kern w:val="0"/>
          <w:sz w:val="20"/>
          <w:szCs w:val="24"/>
          <w:lang w:eastAsia="lt-LT"/>
          <w14:ligatures w14:val="none"/>
        </w:rPr>
        <w:t xml:space="preserve"> </w:t>
      </w:r>
      <w:r w:rsidR="00D61C6D" w:rsidRPr="00CF6212">
        <w:rPr>
          <w:rFonts w:ascii="Helvetica" w:eastAsia="Times New Roman" w:hAnsi="Helvetica" w:cs="Arial"/>
          <w:kern w:val="0"/>
          <w:sz w:val="20"/>
          <w:szCs w:val="24"/>
          <w:lang w:eastAsia="lt-LT"/>
          <w14:ligatures w14:val="none"/>
        </w:rPr>
        <w:t>Antikūnas prieš C2</w:t>
      </w:r>
      <w:r w:rsidRPr="00CF6212">
        <w:rPr>
          <w:rFonts w:ascii="Helvetica" w:eastAsia="Times New Roman" w:hAnsi="Helvetica" w:cs="Arial"/>
          <w:kern w:val="0"/>
          <w:sz w:val="20"/>
          <w:szCs w:val="24"/>
          <w:lang w:eastAsia="lt-LT"/>
          <w14:ligatures w14:val="none"/>
        </w:rPr>
        <w:t xml:space="preserve"> arba antigeną surišantis fragmentas, skirt</w:t>
      </w:r>
      <w:r w:rsidR="009A389B" w:rsidRPr="00CF6212">
        <w:rPr>
          <w:rFonts w:ascii="Helvetica" w:eastAsia="Times New Roman" w:hAnsi="Helvetica" w:cs="Arial"/>
          <w:kern w:val="0"/>
          <w:sz w:val="20"/>
          <w:szCs w:val="24"/>
          <w:lang w:eastAsia="lt-LT"/>
          <w14:ligatures w14:val="none"/>
        </w:rPr>
        <w:t>i</w:t>
      </w:r>
      <w:r w:rsidRPr="00CF6212">
        <w:rPr>
          <w:rFonts w:ascii="Helvetica" w:eastAsia="Times New Roman" w:hAnsi="Helvetica" w:cs="Arial"/>
          <w:kern w:val="0"/>
          <w:sz w:val="20"/>
          <w:szCs w:val="24"/>
          <w:lang w:eastAsia="lt-LT"/>
          <w14:ligatures w14:val="none"/>
        </w:rPr>
        <w:t xml:space="preserve"> naudoti pagal bet kurį iš 1–12 punktų, kur VL domenas apima arba susideda iš aminorūgščių sekos, bent 70 % </w:t>
      </w:r>
      <w:r w:rsidR="009A389B" w:rsidRPr="00CF6212">
        <w:rPr>
          <w:rFonts w:ascii="Helvetica" w:eastAsia="Times New Roman" w:hAnsi="Helvetica" w:cs="Arial"/>
          <w:kern w:val="0"/>
          <w:sz w:val="20"/>
          <w:szCs w:val="24"/>
          <w:lang w:eastAsia="lt-LT"/>
          <w14:ligatures w14:val="none"/>
        </w:rPr>
        <w:t>tapačio</w:t>
      </w:r>
      <w:r w:rsidRPr="00CF6212">
        <w:rPr>
          <w:rFonts w:ascii="Helvetica" w:eastAsia="Times New Roman" w:hAnsi="Helvetica" w:cs="Arial"/>
          <w:kern w:val="0"/>
          <w:sz w:val="20"/>
          <w:szCs w:val="24"/>
          <w:lang w:eastAsia="lt-LT"/>
          <w14:ligatures w14:val="none"/>
        </w:rPr>
        <w:t>s aminorūgščių sekai</w:t>
      </w:r>
      <w:r w:rsidR="00FD4099" w:rsidRPr="00CF6212">
        <w:rPr>
          <w:rFonts w:ascii="Helvetica" w:eastAsia="Times New Roman" w:hAnsi="Helvetica" w:cs="Arial"/>
          <w:kern w:val="0"/>
          <w:sz w:val="20"/>
          <w:szCs w:val="24"/>
          <w:lang w:eastAsia="lt-LT"/>
          <w14:ligatures w14:val="none"/>
        </w:rPr>
        <w:t xml:space="preserve"> SEQ ID Nr. 9</w:t>
      </w:r>
      <w:r w:rsidRPr="00CF6212">
        <w:rPr>
          <w:rFonts w:ascii="Helvetica" w:eastAsia="Times New Roman" w:hAnsi="Helvetica" w:cs="Arial"/>
          <w:kern w:val="0"/>
          <w:sz w:val="20"/>
          <w:szCs w:val="24"/>
          <w:lang w:eastAsia="lt-LT"/>
          <w14:ligatures w14:val="none"/>
        </w:rPr>
        <w:t>.</w:t>
      </w:r>
    </w:p>
    <w:p w14:paraId="3036BA04" w14:textId="230C2FA2" w:rsidR="00095D8B" w:rsidRPr="00CF6212" w:rsidRDefault="00095D8B" w:rsidP="00CF6212">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3E8AFB1A" w14:textId="48DEB680" w:rsidR="00095D8B" w:rsidRPr="00CF6212" w:rsidRDefault="00095D8B"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14.</w:t>
      </w:r>
      <w:r w:rsidR="000D7318" w:rsidRPr="00CF6212">
        <w:rPr>
          <w:rFonts w:ascii="Helvetica" w:eastAsia="Times New Roman" w:hAnsi="Helvetica" w:cs="Arial"/>
          <w:kern w:val="0"/>
          <w:sz w:val="20"/>
          <w:szCs w:val="24"/>
          <w:lang w:eastAsia="lt-LT"/>
          <w14:ligatures w14:val="none"/>
        </w:rPr>
        <w:t xml:space="preserve"> </w:t>
      </w:r>
      <w:r w:rsidR="00D61C6D" w:rsidRPr="00CF6212">
        <w:rPr>
          <w:rFonts w:ascii="Helvetica" w:eastAsia="Times New Roman" w:hAnsi="Helvetica" w:cs="Arial"/>
          <w:kern w:val="0"/>
          <w:sz w:val="20"/>
          <w:szCs w:val="24"/>
          <w:lang w:eastAsia="lt-LT"/>
          <w14:ligatures w14:val="none"/>
        </w:rPr>
        <w:t>Antikūnas prieš C2</w:t>
      </w:r>
      <w:r w:rsidRPr="00CF6212">
        <w:rPr>
          <w:rFonts w:ascii="Helvetica" w:eastAsia="Times New Roman" w:hAnsi="Helvetica" w:cs="Arial"/>
          <w:kern w:val="0"/>
          <w:sz w:val="20"/>
          <w:szCs w:val="24"/>
          <w:lang w:eastAsia="lt-LT"/>
          <w14:ligatures w14:val="none"/>
        </w:rPr>
        <w:t xml:space="preserve"> arba antigeną surišantis fragmentas, skirt</w:t>
      </w:r>
      <w:r w:rsidR="000B31FE" w:rsidRPr="00CF6212">
        <w:rPr>
          <w:rFonts w:ascii="Helvetica" w:eastAsia="Times New Roman" w:hAnsi="Helvetica" w:cs="Arial"/>
          <w:kern w:val="0"/>
          <w:sz w:val="20"/>
          <w:szCs w:val="24"/>
          <w:lang w:eastAsia="lt-LT"/>
          <w14:ligatures w14:val="none"/>
        </w:rPr>
        <w:t>i</w:t>
      </w:r>
      <w:r w:rsidRPr="00CF6212">
        <w:rPr>
          <w:rFonts w:ascii="Helvetica" w:eastAsia="Times New Roman" w:hAnsi="Helvetica" w:cs="Arial"/>
          <w:kern w:val="0"/>
          <w:sz w:val="20"/>
          <w:szCs w:val="24"/>
          <w:lang w:eastAsia="lt-LT"/>
          <w14:ligatures w14:val="none"/>
        </w:rPr>
        <w:t xml:space="preserve"> naudoti pagal 13 punktą, kur VL domenas apima arba susideda iš aminorūgščių sekos SEQ ID Nr. 9.</w:t>
      </w:r>
      <w:r w:rsidRPr="00CF6212">
        <w:rPr>
          <w:rFonts w:ascii="Helvetica" w:eastAsia="Times New Roman" w:hAnsi="Helvetica" w:cs="Arial"/>
          <w:kern w:val="0"/>
          <w:sz w:val="20"/>
          <w:szCs w:val="24"/>
          <w:lang w:eastAsia="lt-LT"/>
          <w14:ligatures w14:val="none"/>
        </w:rPr>
        <w:br/>
      </w:r>
    </w:p>
    <w:p w14:paraId="125D7167" w14:textId="71CF6366" w:rsidR="00095D8B" w:rsidRPr="00CF6212" w:rsidRDefault="00095D8B"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15.</w:t>
      </w:r>
      <w:r w:rsidR="000D7318" w:rsidRPr="00CF6212">
        <w:rPr>
          <w:rFonts w:ascii="Helvetica" w:eastAsia="Times New Roman" w:hAnsi="Helvetica" w:cs="Arial"/>
          <w:kern w:val="0"/>
          <w:sz w:val="20"/>
          <w:szCs w:val="24"/>
          <w:lang w:eastAsia="lt-LT"/>
          <w14:ligatures w14:val="none"/>
        </w:rPr>
        <w:t xml:space="preserve"> </w:t>
      </w:r>
      <w:r w:rsidR="00D61C6D" w:rsidRPr="00CF6212">
        <w:rPr>
          <w:rFonts w:ascii="Helvetica" w:eastAsia="Times New Roman" w:hAnsi="Helvetica" w:cs="Arial"/>
          <w:kern w:val="0"/>
          <w:sz w:val="20"/>
          <w:szCs w:val="24"/>
          <w:lang w:eastAsia="lt-LT"/>
          <w14:ligatures w14:val="none"/>
        </w:rPr>
        <w:t>Antikūnas prieš C2</w:t>
      </w:r>
      <w:r w:rsidRPr="00CF6212">
        <w:rPr>
          <w:rFonts w:ascii="Helvetica" w:eastAsia="Times New Roman" w:hAnsi="Helvetica" w:cs="Arial"/>
          <w:kern w:val="0"/>
          <w:sz w:val="20"/>
          <w:szCs w:val="24"/>
          <w:lang w:eastAsia="lt-LT"/>
          <w14:ligatures w14:val="none"/>
        </w:rPr>
        <w:t xml:space="preserve"> arba antigeną surišantis fragmentas, skirt</w:t>
      </w:r>
      <w:r w:rsidR="000B31FE" w:rsidRPr="00CF6212">
        <w:rPr>
          <w:rFonts w:ascii="Helvetica" w:eastAsia="Times New Roman" w:hAnsi="Helvetica" w:cs="Arial"/>
          <w:kern w:val="0"/>
          <w:sz w:val="20"/>
          <w:szCs w:val="24"/>
          <w:lang w:eastAsia="lt-LT"/>
          <w14:ligatures w14:val="none"/>
        </w:rPr>
        <w:t>i</w:t>
      </w:r>
      <w:r w:rsidRPr="00CF6212">
        <w:rPr>
          <w:rFonts w:ascii="Helvetica" w:eastAsia="Times New Roman" w:hAnsi="Helvetica" w:cs="Arial"/>
          <w:kern w:val="0"/>
          <w:sz w:val="20"/>
          <w:szCs w:val="24"/>
          <w:lang w:eastAsia="lt-LT"/>
          <w14:ligatures w14:val="none"/>
        </w:rPr>
        <w:t xml:space="preserve"> naudoti pagal bet kurį iš 1–14 punktų, kur antikūnas arba antigeną surišantis fragmentas apima žmogaus </w:t>
      </w:r>
      <w:proofErr w:type="spellStart"/>
      <w:r w:rsidRPr="00CF6212">
        <w:rPr>
          <w:rFonts w:ascii="Helvetica" w:eastAsia="Times New Roman" w:hAnsi="Helvetica" w:cs="Arial"/>
          <w:kern w:val="0"/>
          <w:sz w:val="20"/>
          <w:szCs w:val="24"/>
          <w:lang w:eastAsia="lt-LT"/>
          <w14:ligatures w14:val="none"/>
        </w:rPr>
        <w:t>IgG</w:t>
      </w:r>
      <w:proofErr w:type="spellEnd"/>
      <w:r w:rsidRPr="00CF6212">
        <w:rPr>
          <w:rFonts w:ascii="Helvetica" w:eastAsia="Times New Roman" w:hAnsi="Helvetica" w:cs="Arial"/>
          <w:kern w:val="0"/>
          <w:sz w:val="20"/>
          <w:szCs w:val="24"/>
          <w:lang w:eastAsia="lt-LT"/>
          <w14:ligatures w14:val="none"/>
        </w:rPr>
        <w:t xml:space="preserve"> sunkiosios grandinės pastovų domeną.</w:t>
      </w:r>
    </w:p>
    <w:p w14:paraId="74CFF181" w14:textId="6FED0E4E" w:rsidR="00095D8B" w:rsidRPr="00CF6212" w:rsidRDefault="00095D8B" w:rsidP="00CF6212">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6870D2A1" w14:textId="55D538B3" w:rsidR="00095D8B" w:rsidRPr="00CF6212" w:rsidRDefault="00095D8B" w:rsidP="00CF6212">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CF6212">
        <w:rPr>
          <w:rFonts w:ascii="Helvetica" w:eastAsia="Times New Roman" w:hAnsi="Helvetica" w:cs="Arial"/>
          <w:kern w:val="0"/>
          <w:sz w:val="20"/>
          <w:szCs w:val="24"/>
          <w:lang w:eastAsia="lt-LT"/>
          <w14:ligatures w14:val="none"/>
        </w:rPr>
        <w:t>16.</w:t>
      </w:r>
      <w:r w:rsidR="000D7318" w:rsidRPr="00CF6212">
        <w:rPr>
          <w:rFonts w:ascii="Helvetica" w:eastAsia="Times New Roman" w:hAnsi="Helvetica" w:cs="Arial"/>
          <w:kern w:val="0"/>
          <w:sz w:val="20"/>
          <w:szCs w:val="24"/>
          <w:lang w:eastAsia="lt-LT"/>
          <w14:ligatures w14:val="none"/>
        </w:rPr>
        <w:t xml:space="preserve"> </w:t>
      </w:r>
      <w:r w:rsidR="00D61C6D" w:rsidRPr="00CF6212">
        <w:rPr>
          <w:rFonts w:ascii="Helvetica" w:eastAsia="Times New Roman" w:hAnsi="Helvetica" w:cs="Arial"/>
          <w:kern w:val="0"/>
          <w:sz w:val="20"/>
          <w:szCs w:val="24"/>
          <w:lang w:eastAsia="lt-LT"/>
          <w14:ligatures w14:val="none"/>
        </w:rPr>
        <w:t>Antikūnas prieš C2</w:t>
      </w:r>
      <w:r w:rsidRPr="00CF6212">
        <w:rPr>
          <w:rFonts w:ascii="Helvetica" w:eastAsia="Times New Roman" w:hAnsi="Helvetica" w:cs="Arial"/>
          <w:kern w:val="0"/>
          <w:sz w:val="20"/>
          <w:szCs w:val="24"/>
          <w:lang w:eastAsia="lt-LT"/>
          <w14:ligatures w14:val="none"/>
        </w:rPr>
        <w:t xml:space="preserve"> arba antigeną surišantis fragmentas, skirt</w:t>
      </w:r>
      <w:r w:rsidR="000B31FE" w:rsidRPr="00CF6212">
        <w:rPr>
          <w:rFonts w:ascii="Helvetica" w:eastAsia="Times New Roman" w:hAnsi="Helvetica" w:cs="Arial"/>
          <w:kern w:val="0"/>
          <w:sz w:val="20"/>
          <w:szCs w:val="24"/>
          <w:lang w:eastAsia="lt-LT"/>
          <w14:ligatures w14:val="none"/>
        </w:rPr>
        <w:t>i</w:t>
      </w:r>
      <w:r w:rsidRPr="00CF6212">
        <w:rPr>
          <w:rFonts w:ascii="Helvetica" w:eastAsia="Times New Roman" w:hAnsi="Helvetica" w:cs="Arial"/>
          <w:kern w:val="0"/>
          <w:sz w:val="20"/>
          <w:szCs w:val="24"/>
          <w:lang w:eastAsia="lt-LT"/>
          <w14:ligatures w14:val="none"/>
        </w:rPr>
        <w:t xml:space="preserve"> naudoti pagal bet kurį iš 1–15 punktų, kur antikūnas arba antigeną surišantis fragmentas apima sunkiąją grandinę, apimančią aminorūgščių seką SEQ ID Nr. 16, ir lengvąją grandinę, apimančią aminorūgščių seką SEQ ID Nr. 20.</w:t>
      </w:r>
    </w:p>
    <w:sectPr w:rsidR="00095D8B" w:rsidRPr="00CF6212" w:rsidSect="00CF6212">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89A3" w14:textId="77777777" w:rsidR="00FA0FB4" w:rsidRDefault="00FA0FB4" w:rsidP="005E56EF">
      <w:pPr>
        <w:spacing w:after="0" w:line="240" w:lineRule="auto"/>
      </w:pPr>
      <w:r>
        <w:separator/>
      </w:r>
    </w:p>
  </w:endnote>
  <w:endnote w:type="continuationSeparator" w:id="0">
    <w:p w14:paraId="73BE9351" w14:textId="77777777" w:rsidR="00FA0FB4" w:rsidRDefault="00FA0FB4" w:rsidP="005E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14E6" w14:textId="77777777" w:rsidR="00FA0FB4" w:rsidRDefault="00FA0FB4" w:rsidP="005E56EF">
      <w:pPr>
        <w:spacing w:after="0" w:line="240" w:lineRule="auto"/>
      </w:pPr>
      <w:r>
        <w:separator/>
      </w:r>
    </w:p>
  </w:footnote>
  <w:footnote w:type="continuationSeparator" w:id="0">
    <w:p w14:paraId="395BC156" w14:textId="77777777" w:rsidR="00FA0FB4" w:rsidRDefault="00FA0FB4" w:rsidP="005E56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67"/>
    <w:rsid w:val="00095D8B"/>
    <w:rsid w:val="000B31FE"/>
    <w:rsid w:val="000D7318"/>
    <w:rsid w:val="00103766"/>
    <w:rsid w:val="001A6E79"/>
    <w:rsid w:val="0020549A"/>
    <w:rsid w:val="00231A1B"/>
    <w:rsid w:val="004925BF"/>
    <w:rsid w:val="005552C8"/>
    <w:rsid w:val="005E56EF"/>
    <w:rsid w:val="007A6C00"/>
    <w:rsid w:val="00963EC4"/>
    <w:rsid w:val="009A389B"/>
    <w:rsid w:val="00B37D56"/>
    <w:rsid w:val="00B87168"/>
    <w:rsid w:val="00BC337E"/>
    <w:rsid w:val="00C67F90"/>
    <w:rsid w:val="00CF6212"/>
    <w:rsid w:val="00D61C6D"/>
    <w:rsid w:val="00D67567"/>
    <w:rsid w:val="00E22488"/>
    <w:rsid w:val="00E84348"/>
    <w:rsid w:val="00F974DB"/>
    <w:rsid w:val="00FA0FB4"/>
    <w:rsid w:val="00FD4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A35D1"/>
  <w15:chartTrackingRefBased/>
  <w15:docId w15:val="{3ABEA95F-5647-43B9-96FA-ABF9A2B4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675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75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756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756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756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75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75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75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75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756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756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756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756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756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75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75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75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75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7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75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75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75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75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7567"/>
    <w:rPr>
      <w:i/>
      <w:iCs/>
      <w:color w:val="404040" w:themeColor="text1" w:themeTint="BF"/>
    </w:rPr>
  </w:style>
  <w:style w:type="paragraph" w:styleId="Sraopastraipa">
    <w:name w:val="List Paragraph"/>
    <w:basedOn w:val="prastasis"/>
    <w:uiPriority w:val="34"/>
    <w:qFormat/>
    <w:rsid w:val="00D67567"/>
    <w:pPr>
      <w:ind w:left="720"/>
      <w:contextualSpacing/>
    </w:pPr>
  </w:style>
  <w:style w:type="character" w:styleId="Rykuspabraukimas">
    <w:name w:val="Intense Emphasis"/>
    <w:basedOn w:val="Numatytasispastraiposriftas"/>
    <w:uiPriority w:val="21"/>
    <w:qFormat/>
    <w:rsid w:val="00D67567"/>
    <w:rPr>
      <w:i/>
      <w:iCs/>
      <w:color w:val="2F5496" w:themeColor="accent1" w:themeShade="BF"/>
    </w:rPr>
  </w:style>
  <w:style w:type="paragraph" w:styleId="Iskirtacitata">
    <w:name w:val="Intense Quote"/>
    <w:basedOn w:val="prastasis"/>
    <w:next w:val="prastasis"/>
    <w:link w:val="IskirtacitataDiagrama"/>
    <w:uiPriority w:val="30"/>
    <w:qFormat/>
    <w:rsid w:val="00D675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7567"/>
    <w:rPr>
      <w:i/>
      <w:iCs/>
      <w:color w:val="2F5496" w:themeColor="accent1" w:themeShade="BF"/>
    </w:rPr>
  </w:style>
  <w:style w:type="character" w:styleId="Rykinuoroda">
    <w:name w:val="Intense Reference"/>
    <w:basedOn w:val="Numatytasispastraiposriftas"/>
    <w:uiPriority w:val="32"/>
    <w:qFormat/>
    <w:rsid w:val="00D67567"/>
    <w:rPr>
      <w:b/>
      <w:bCs/>
      <w:smallCaps/>
      <w:color w:val="2F5496" w:themeColor="accent1" w:themeShade="BF"/>
      <w:spacing w:val="5"/>
    </w:rPr>
  </w:style>
  <w:style w:type="paragraph" w:customStyle="1" w:styleId="bold">
    <w:name w:val="bold"/>
    <w:basedOn w:val="prastasis"/>
    <w:rsid w:val="00D6756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5E56E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E56EF"/>
  </w:style>
  <w:style w:type="paragraph" w:styleId="Porat">
    <w:name w:val="footer"/>
    <w:basedOn w:val="prastasis"/>
    <w:link w:val="PoratDiagrama"/>
    <w:uiPriority w:val="99"/>
    <w:unhideWhenUsed/>
    <w:rsid w:val="005E56E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E5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14988">
      <w:bodyDiv w:val="1"/>
      <w:marLeft w:val="0"/>
      <w:marRight w:val="0"/>
      <w:marTop w:val="0"/>
      <w:marBottom w:val="0"/>
      <w:divBdr>
        <w:top w:val="none" w:sz="0" w:space="0" w:color="auto"/>
        <w:left w:val="none" w:sz="0" w:space="0" w:color="auto"/>
        <w:bottom w:val="none" w:sz="0" w:space="0" w:color="auto"/>
        <w:right w:val="none" w:sz="0" w:space="0" w:color="auto"/>
      </w:divBdr>
      <w:divsChild>
        <w:div w:id="1776944681">
          <w:marLeft w:val="0"/>
          <w:marRight w:val="0"/>
          <w:marTop w:val="0"/>
          <w:marBottom w:val="0"/>
          <w:divBdr>
            <w:top w:val="none" w:sz="0" w:space="0" w:color="auto"/>
            <w:left w:val="none" w:sz="0" w:space="0" w:color="auto"/>
            <w:bottom w:val="none" w:sz="0" w:space="0" w:color="auto"/>
            <w:right w:val="none" w:sz="0" w:space="0" w:color="auto"/>
          </w:divBdr>
        </w:div>
        <w:div w:id="1841773973">
          <w:marLeft w:val="0"/>
          <w:marRight w:val="0"/>
          <w:marTop w:val="0"/>
          <w:marBottom w:val="0"/>
          <w:divBdr>
            <w:top w:val="none" w:sz="0" w:space="0" w:color="auto"/>
            <w:left w:val="none" w:sz="0" w:space="0" w:color="auto"/>
            <w:bottom w:val="none" w:sz="0" w:space="0" w:color="auto"/>
            <w:right w:val="none" w:sz="0" w:space="0" w:color="auto"/>
          </w:divBdr>
        </w:div>
      </w:divsChild>
    </w:div>
    <w:div w:id="540021666">
      <w:bodyDiv w:val="1"/>
      <w:marLeft w:val="0"/>
      <w:marRight w:val="0"/>
      <w:marTop w:val="0"/>
      <w:marBottom w:val="0"/>
      <w:divBdr>
        <w:top w:val="none" w:sz="0" w:space="0" w:color="auto"/>
        <w:left w:val="none" w:sz="0" w:space="0" w:color="auto"/>
        <w:bottom w:val="none" w:sz="0" w:space="0" w:color="auto"/>
        <w:right w:val="none" w:sz="0" w:space="0" w:color="auto"/>
      </w:divBdr>
      <w:divsChild>
        <w:div w:id="1730348961">
          <w:marLeft w:val="0"/>
          <w:marRight w:val="0"/>
          <w:marTop w:val="0"/>
          <w:marBottom w:val="0"/>
          <w:divBdr>
            <w:top w:val="none" w:sz="0" w:space="0" w:color="auto"/>
            <w:left w:val="none" w:sz="0" w:space="0" w:color="auto"/>
            <w:bottom w:val="none" w:sz="0" w:space="0" w:color="auto"/>
            <w:right w:val="none" w:sz="0" w:space="0" w:color="auto"/>
          </w:divBdr>
        </w:div>
        <w:div w:id="1097021571">
          <w:marLeft w:val="0"/>
          <w:marRight w:val="0"/>
          <w:marTop w:val="0"/>
          <w:marBottom w:val="0"/>
          <w:divBdr>
            <w:top w:val="none" w:sz="0" w:space="0" w:color="auto"/>
            <w:left w:val="none" w:sz="0" w:space="0" w:color="auto"/>
            <w:bottom w:val="none" w:sz="0" w:space="0" w:color="auto"/>
            <w:right w:val="none" w:sz="0" w:space="0" w:color="auto"/>
          </w:divBdr>
        </w:div>
        <w:div w:id="49497667">
          <w:marLeft w:val="0"/>
          <w:marRight w:val="0"/>
          <w:marTop w:val="0"/>
          <w:marBottom w:val="0"/>
          <w:divBdr>
            <w:top w:val="none" w:sz="0" w:space="0" w:color="auto"/>
            <w:left w:val="none" w:sz="0" w:space="0" w:color="auto"/>
            <w:bottom w:val="none" w:sz="0" w:space="0" w:color="auto"/>
            <w:right w:val="none" w:sz="0" w:space="0" w:color="auto"/>
          </w:divBdr>
        </w:div>
      </w:divsChild>
    </w:div>
    <w:div w:id="654919534">
      <w:bodyDiv w:val="1"/>
      <w:marLeft w:val="0"/>
      <w:marRight w:val="0"/>
      <w:marTop w:val="0"/>
      <w:marBottom w:val="0"/>
      <w:divBdr>
        <w:top w:val="none" w:sz="0" w:space="0" w:color="auto"/>
        <w:left w:val="none" w:sz="0" w:space="0" w:color="auto"/>
        <w:bottom w:val="none" w:sz="0" w:space="0" w:color="auto"/>
        <w:right w:val="none" w:sz="0" w:space="0" w:color="auto"/>
      </w:divBdr>
    </w:div>
    <w:div w:id="1161850613">
      <w:bodyDiv w:val="1"/>
      <w:marLeft w:val="0"/>
      <w:marRight w:val="0"/>
      <w:marTop w:val="0"/>
      <w:marBottom w:val="0"/>
      <w:divBdr>
        <w:top w:val="none" w:sz="0" w:space="0" w:color="auto"/>
        <w:left w:val="none" w:sz="0" w:space="0" w:color="auto"/>
        <w:bottom w:val="none" w:sz="0" w:space="0" w:color="auto"/>
        <w:right w:val="none" w:sz="0" w:space="0" w:color="auto"/>
      </w:divBdr>
      <w:divsChild>
        <w:div w:id="1721519478">
          <w:marLeft w:val="0"/>
          <w:marRight w:val="0"/>
          <w:marTop w:val="0"/>
          <w:marBottom w:val="0"/>
          <w:divBdr>
            <w:top w:val="none" w:sz="0" w:space="0" w:color="auto"/>
            <w:left w:val="none" w:sz="0" w:space="0" w:color="auto"/>
            <w:bottom w:val="none" w:sz="0" w:space="0" w:color="auto"/>
            <w:right w:val="none" w:sz="0" w:space="0" w:color="auto"/>
          </w:divBdr>
        </w:div>
        <w:div w:id="919949665">
          <w:marLeft w:val="0"/>
          <w:marRight w:val="0"/>
          <w:marTop w:val="0"/>
          <w:marBottom w:val="0"/>
          <w:divBdr>
            <w:top w:val="none" w:sz="0" w:space="0" w:color="auto"/>
            <w:left w:val="none" w:sz="0" w:space="0" w:color="auto"/>
            <w:bottom w:val="none" w:sz="0" w:space="0" w:color="auto"/>
            <w:right w:val="none" w:sz="0" w:space="0" w:color="auto"/>
          </w:divBdr>
        </w:div>
        <w:div w:id="254678636">
          <w:marLeft w:val="0"/>
          <w:marRight w:val="0"/>
          <w:marTop w:val="0"/>
          <w:marBottom w:val="0"/>
          <w:divBdr>
            <w:top w:val="none" w:sz="0" w:space="0" w:color="auto"/>
            <w:left w:val="none" w:sz="0" w:space="0" w:color="auto"/>
            <w:bottom w:val="none" w:sz="0" w:space="0" w:color="auto"/>
            <w:right w:val="none" w:sz="0" w:space="0" w:color="auto"/>
          </w:divBdr>
        </w:div>
      </w:divsChild>
    </w:div>
    <w:div w:id="1810976618">
      <w:bodyDiv w:val="1"/>
      <w:marLeft w:val="0"/>
      <w:marRight w:val="0"/>
      <w:marTop w:val="0"/>
      <w:marBottom w:val="0"/>
      <w:divBdr>
        <w:top w:val="none" w:sz="0" w:space="0" w:color="auto"/>
        <w:left w:val="none" w:sz="0" w:space="0" w:color="auto"/>
        <w:bottom w:val="none" w:sz="0" w:space="0" w:color="auto"/>
        <w:right w:val="none" w:sz="0" w:space="0" w:color="auto"/>
      </w:divBdr>
      <w:divsChild>
        <w:div w:id="185027830">
          <w:marLeft w:val="0"/>
          <w:marRight w:val="0"/>
          <w:marTop w:val="0"/>
          <w:marBottom w:val="0"/>
          <w:divBdr>
            <w:top w:val="none" w:sz="0" w:space="0" w:color="auto"/>
            <w:left w:val="none" w:sz="0" w:space="0" w:color="auto"/>
            <w:bottom w:val="none" w:sz="0" w:space="0" w:color="auto"/>
            <w:right w:val="none" w:sz="0" w:space="0" w:color="auto"/>
          </w:divBdr>
        </w:div>
        <w:div w:id="576675088">
          <w:marLeft w:val="0"/>
          <w:marRight w:val="0"/>
          <w:marTop w:val="0"/>
          <w:marBottom w:val="0"/>
          <w:divBdr>
            <w:top w:val="none" w:sz="0" w:space="0" w:color="auto"/>
            <w:left w:val="none" w:sz="0" w:space="0" w:color="auto"/>
            <w:bottom w:val="none" w:sz="0" w:space="0" w:color="auto"/>
            <w:right w:val="none" w:sz="0" w:space="0" w:color="auto"/>
          </w:divBdr>
        </w:div>
        <w:div w:id="1496914909">
          <w:marLeft w:val="0"/>
          <w:marRight w:val="0"/>
          <w:marTop w:val="0"/>
          <w:marBottom w:val="0"/>
          <w:divBdr>
            <w:top w:val="none" w:sz="0" w:space="0" w:color="auto"/>
            <w:left w:val="none" w:sz="0" w:space="0" w:color="auto"/>
            <w:bottom w:val="none" w:sz="0" w:space="0" w:color="auto"/>
            <w:right w:val="none" w:sz="0" w:space="0" w:color="auto"/>
          </w:divBdr>
        </w:div>
      </w:divsChild>
    </w:div>
    <w:div w:id="1882984309">
      <w:bodyDiv w:val="1"/>
      <w:marLeft w:val="0"/>
      <w:marRight w:val="0"/>
      <w:marTop w:val="0"/>
      <w:marBottom w:val="0"/>
      <w:divBdr>
        <w:top w:val="none" w:sz="0" w:space="0" w:color="auto"/>
        <w:left w:val="none" w:sz="0" w:space="0" w:color="auto"/>
        <w:bottom w:val="none" w:sz="0" w:space="0" w:color="auto"/>
        <w:right w:val="none" w:sz="0" w:space="0" w:color="auto"/>
      </w:divBdr>
      <w:divsChild>
        <w:div w:id="744495468">
          <w:marLeft w:val="0"/>
          <w:marRight w:val="0"/>
          <w:marTop w:val="0"/>
          <w:marBottom w:val="0"/>
          <w:divBdr>
            <w:top w:val="none" w:sz="0" w:space="0" w:color="auto"/>
            <w:left w:val="none" w:sz="0" w:space="0" w:color="auto"/>
            <w:bottom w:val="none" w:sz="0" w:space="0" w:color="auto"/>
            <w:right w:val="none" w:sz="0" w:space="0" w:color="auto"/>
          </w:divBdr>
        </w:div>
        <w:div w:id="1349524785">
          <w:marLeft w:val="0"/>
          <w:marRight w:val="0"/>
          <w:marTop w:val="0"/>
          <w:marBottom w:val="0"/>
          <w:divBdr>
            <w:top w:val="none" w:sz="0" w:space="0" w:color="auto"/>
            <w:left w:val="none" w:sz="0" w:space="0" w:color="auto"/>
            <w:bottom w:val="none" w:sz="0" w:space="0" w:color="auto"/>
            <w:right w:val="none" w:sz="0" w:space="0" w:color="auto"/>
          </w:divBdr>
        </w:div>
        <w:div w:id="1679506144">
          <w:marLeft w:val="0"/>
          <w:marRight w:val="0"/>
          <w:marTop w:val="0"/>
          <w:marBottom w:val="0"/>
          <w:divBdr>
            <w:top w:val="none" w:sz="0" w:space="0" w:color="auto"/>
            <w:left w:val="none" w:sz="0" w:space="0" w:color="auto"/>
            <w:bottom w:val="none" w:sz="0" w:space="0" w:color="auto"/>
            <w:right w:val="none" w:sz="0" w:space="0" w:color="auto"/>
          </w:divBdr>
        </w:div>
        <w:div w:id="1004360493">
          <w:marLeft w:val="0"/>
          <w:marRight w:val="0"/>
          <w:marTop w:val="0"/>
          <w:marBottom w:val="0"/>
          <w:divBdr>
            <w:top w:val="none" w:sz="0" w:space="0" w:color="auto"/>
            <w:left w:val="none" w:sz="0" w:space="0" w:color="auto"/>
            <w:bottom w:val="none" w:sz="0" w:space="0" w:color="auto"/>
            <w:right w:val="none" w:sz="0" w:space="0" w:color="auto"/>
          </w:divBdr>
        </w:div>
        <w:div w:id="369259807">
          <w:marLeft w:val="0"/>
          <w:marRight w:val="0"/>
          <w:marTop w:val="0"/>
          <w:marBottom w:val="0"/>
          <w:divBdr>
            <w:top w:val="none" w:sz="0" w:space="0" w:color="auto"/>
            <w:left w:val="none" w:sz="0" w:space="0" w:color="auto"/>
            <w:bottom w:val="none" w:sz="0" w:space="0" w:color="auto"/>
            <w:right w:val="none" w:sz="0" w:space="0" w:color="auto"/>
          </w:divBdr>
        </w:div>
        <w:div w:id="1154568385">
          <w:marLeft w:val="0"/>
          <w:marRight w:val="0"/>
          <w:marTop w:val="0"/>
          <w:marBottom w:val="0"/>
          <w:divBdr>
            <w:top w:val="none" w:sz="0" w:space="0" w:color="auto"/>
            <w:left w:val="none" w:sz="0" w:space="0" w:color="auto"/>
            <w:bottom w:val="none" w:sz="0" w:space="0" w:color="auto"/>
            <w:right w:val="none" w:sz="0" w:space="0" w:color="auto"/>
          </w:divBdr>
        </w:div>
        <w:div w:id="627466630">
          <w:marLeft w:val="0"/>
          <w:marRight w:val="0"/>
          <w:marTop w:val="0"/>
          <w:marBottom w:val="0"/>
          <w:divBdr>
            <w:top w:val="none" w:sz="0" w:space="0" w:color="auto"/>
            <w:left w:val="none" w:sz="0" w:space="0" w:color="auto"/>
            <w:bottom w:val="none" w:sz="0" w:space="0" w:color="auto"/>
            <w:right w:val="none" w:sz="0" w:space="0" w:color="auto"/>
          </w:divBdr>
        </w:div>
        <w:div w:id="1922133060">
          <w:marLeft w:val="0"/>
          <w:marRight w:val="0"/>
          <w:marTop w:val="0"/>
          <w:marBottom w:val="0"/>
          <w:divBdr>
            <w:top w:val="none" w:sz="0" w:space="0" w:color="auto"/>
            <w:left w:val="none" w:sz="0" w:space="0" w:color="auto"/>
            <w:bottom w:val="none" w:sz="0" w:space="0" w:color="auto"/>
            <w:right w:val="none" w:sz="0" w:space="0" w:color="auto"/>
          </w:divBdr>
        </w:div>
        <w:div w:id="353385810">
          <w:marLeft w:val="0"/>
          <w:marRight w:val="0"/>
          <w:marTop w:val="0"/>
          <w:marBottom w:val="0"/>
          <w:divBdr>
            <w:top w:val="none" w:sz="0" w:space="0" w:color="auto"/>
            <w:left w:val="none" w:sz="0" w:space="0" w:color="auto"/>
            <w:bottom w:val="none" w:sz="0" w:space="0" w:color="auto"/>
            <w:right w:val="none" w:sz="0" w:space="0" w:color="auto"/>
          </w:divBdr>
        </w:div>
        <w:div w:id="175460074">
          <w:marLeft w:val="0"/>
          <w:marRight w:val="0"/>
          <w:marTop w:val="0"/>
          <w:marBottom w:val="0"/>
          <w:divBdr>
            <w:top w:val="none" w:sz="0" w:space="0" w:color="auto"/>
            <w:left w:val="none" w:sz="0" w:space="0" w:color="auto"/>
            <w:bottom w:val="none" w:sz="0" w:space="0" w:color="auto"/>
            <w:right w:val="none" w:sz="0" w:space="0" w:color="auto"/>
          </w:divBdr>
        </w:div>
        <w:div w:id="53044108">
          <w:marLeft w:val="0"/>
          <w:marRight w:val="0"/>
          <w:marTop w:val="0"/>
          <w:marBottom w:val="0"/>
          <w:divBdr>
            <w:top w:val="none" w:sz="0" w:space="0" w:color="auto"/>
            <w:left w:val="none" w:sz="0" w:space="0" w:color="auto"/>
            <w:bottom w:val="none" w:sz="0" w:space="0" w:color="auto"/>
            <w:right w:val="none" w:sz="0" w:space="0" w:color="auto"/>
          </w:divBdr>
        </w:div>
        <w:div w:id="339040483">
          <w:marLeft w:val="0"/>
          <w:marRight w:val="0"/>
          <w:marTop w:val="0"/>
          <w:marBottom w:val="0"/>
          <w:divBdr>
            <w:top w:val="none" w:sz="0" w:space="0" w:color="auto"/>
            <w:left w:val="none" w:sz="0" w:space="0" w:color="auto"/>
            <w:bottom w:val="none" w:sz="0" w:space="0" w:color="auto"/>
            <w:right w:val="none" w:sz="0" w:space="0" w:color="auto"/>
          </w:divBdr>
        </w:div>
        <w:div w:id="254479658">
          <w:marLeft w:val="0"/>
          <w:marRight w:val="0"/>
          <w:marTop w:val="0"/>
          <w:marBottom w:val="0"/>
          <w:divBdr>
            <w:top w:val="none" w:sz="0" w:space="0" w:color="auto"/>
            <w:left w:val="none" w:sz="0" w:space="0" w:color="auto"/>
            <w:bottom w:val="none" w:sz="0" w:space="0" w:color="auto"/>
            <w:right w:val="none" w:sz="0" w:space="0" w:color="auto"/>
          </w:divBdr>
        </w:div>
        <w:div w:id="498086630">
          <w:marLeft w:val="0"/>
          <w:marRight w:val="0"/>
          <w:marTop w:val="0"/>
          <w:marBottom w:val="0"/>
          <w:divBdr>
            <w:top w:val="none" w:sz="0" w:space="0" w:color="auto"/>
            <w:left w:val="none" w:sz="0" w:space="0" w:color="auto"/>
            <w:bottom w:val="none" w:sz="0" w:space="0" w:color="auto"/>
            <w:right w:val="none" w:sz="0" w:space="0" w:color="auto"/>
          </w:divBdr>
        </w:div>
        <w:div w:id="1042750796">
          <w:marLeft w:val="0"/>
          <w:marRight w:val="0"/>
          <w:marTop w:val="0"/>
          <w:marBottom w:val="0"/>
          <w:divBdr>
            <w:top w:val="none" w:sz="0" w:space="0" w:color="auto"/>
            <w:left w:val="none" w:sz="0" w:space="0" w:color="auto"/>
            <w:bottom w:val="none" w:sz="0" w:space="0" w:color="auto"/>
            <w:right w:val="none" w:sz="0" w:space="0" w:color="auto"/>
          </w:divBdr>
        </w:div>
        <w:div w:id="1951282443">
          <w:marLeft w:val="0"/>
          <w:marRight w:val="0"/>
          <w:marTop w:val="0"/>
          <w:marBottom w:val="0"/>
          <w:divBdr>
            <w:top w:val="none" w:sz="0" w:space="0" w:color="auto"/>
            <w:left w:val="none" w:sz="0" w:space="0" w:color="auto"/>
            <w:bottom w:val="none" w:sz="0" w:space="0" w:color="auto"/>
            <w:right w:val="none" w:sz="0" w:space="0" w:color="auto"/>
          </w:divBdr>
        </w:div>
      </w:divsChild>
    </w:div>
    <w:div w:id="2023625602">
      <w:bodyDiv w:val="1"/>
      <w:marLeft w:val="0"/>
      <w:marRight w:val="0"/>
      <w:marTop w:val="0"/>
      <w:marBottom w:val="0"/>
      <w:divBdr>
        <w:top w:val="none" w:sz="0" w:space="0" w:color="auto"/>
        <w:left w:val="none" w:sz="0" w:space="0" w:color="auto"/>
        <w:bottom w:val="none" w:sz="0" w:space="0" w:color="auto"/>
        <w:right w:val="none" w:sz="0" w:space="0" w:color="auto"/>
      </w:divBdr>
      <w:divsChild>
        <w:div w:id="2098675178">
          <w:marLeft w:val="0"/>
          <w:marRight w:val="0"/>
          <w:marTop w:val="0"/>
          <w:marBottom w:val="0"/>
          <w:divBdr>
            <w:top w:val="none" w:sz="0" w:space="0" w:color="auto"/>
            <w:left w:val="none" w:sz="0" w:space="0" w:color="auto"/>
            <w:bottom w:val="none" w:sz="0" w:space="0" w:color="auto"/>
            <w:right w:val="none" w:sz="0" w:space="0" w:color="auto"/>
          </w:divBdr>
        </w:div>
        <w:div w:id="1655447354">
          <w:marLeft w:val="0"/>
          <w:marRight w:val="0"/>
          <w:marTop w:val="0"/>
          <w:marBottom w:val="0"/>
          <w:divBdr>
            <w:top w:val="none" w:sz="0" w:space="0" w:color="auto"/>
            <w:left w:val="none" w:sz="0" w:space="0" w:color="auto"/>
            <w:bottom w:val="none" w:sz="0" w:space="0" w:color="auto"/>
            <w:right w:val="none" w:sz="0" w:space="0" w:color="auto"/>
          </w:divBdr>
        </w:div>
      </w:divsChild>
    </w:div>
    <w:div w:id="21026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Pages>
  <Words>578</Words>
  <Characters>3462</Characters>
  <Application>Microsoft Office Word</Application>
  <DocSecurity>0</DocSecurity>
  <Lines>66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Minkutė</dc:creator>
  <cp:keywords/>
  <dc:description/>
  <cp:lastModifiedBy>Rasa Gurčytė</cp:lastModifiedBy>
  <cp:revision>12</cp:revision>
  <dcterms:created xsi:type="dcterms:W3CDTF">2025-06-23T07:06:00Z</dcterms:created>
  <dcterms:modified xsi:type="dcterms:W3CDTF">2025-06-30T07:17:00Z</dcterms:modified>
</cp:coreProperties>
</file>