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apima išgrynintą žmogaus folikulą stimuliuojančio hormono (FSH) receptorių, jo fragmentą ar mutaną, kuris suriša FSH, minėto receptoriaus, fragmento ar mutanto kodavimą DNR, ekspresijosvektorius, turinčius minėtą DNR, transfektuotas minėtas ekspersijos vektoriais ląsteles, ir minėtojo receptoriaus , fragmento ar mutano gavimo būdą, kultivuojant minėtas transfekuotas ląsteles. Šis išradimas taip pat apima farmacines kompozicijas, turinčias minėtą receptorių, fragmentą ar mutantą, kaip pacientų gydymo tokiomis kompozicijomis metodą, leidžiantį sumažinti endogeninio FSH bioaktyvumą. Taip pat šiame išradime atskleidžiamas patobulintas žmogaus FSH nustatymo būdas, naudojant receptorių, jo fragmentą ar mutantą.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