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305C" w14:textId="2364E2BD" w:rsidR="00416238" w:rsidRPr="00E67B05" w:rsidRDefault="0018265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 xml:space="preserve">1. </w:t>
      </w:r>
      <w:r w:rsidR="00416238" w:rsidRPr="00E67B05">
        <w:rPr>
          <w:rFonts w:ascii="Helvetica" w:hAnsi="Helvetica" w:cs="Arial"/>
          <w:sz w:val="20"/>
          <w:lang w:val="lt-LT"/>
        </w:rPr>
        <w:t>Injekcijos prietaisas (100), apimantis:</w:t>
      </w:r>
    </w:p>
    <w:p w14:paraId="0C902519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korpusą (102);</w:t>
      </w:r>
    </w:p>
    <w:p w14:paraId="10EBE43C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vaisto kamerą (110);</w:t>
      </w:r>
    </w:p>
    <w:p w14:paraId="449F9575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adatos apsaugą (106), kuri gali judėti korpuso atžvilgiu tarp ištiestos padėties ir įtrauktos padėties; ir</w:t>
      </w:r>
    </w:p>
    <w:p w14:paraId="3935842B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amortizatorių, turintį įvorę (1916), pritaikytą vaisto kamerai priimti, kurioje įvorė turi artimąjį galą ir tolimąjį galą, sujungtus vidurine dalimi,</w:t>
      </w:r>
    </w:p>
    <w:p w14:paraId="551C3738" w14:textId="68313F41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b</w:t>
      </w:r>
      <w:r w:rsidR="00F2756E" w:rsidRPr="00E67B05">
        <w:rPr>
          <w:rFonts w:ascii="Helvetica" w:hAnsi="Helvetica" w:cs="Arial"/>
          <w:sz w:val="20"/>
          <w:lang w:val="lt-LT"/>
        </w:rPr>
        <w:t xml:space="preserve"> </w:t>
      </w:r>
      <w:r w:rsidRPr="00E67B05">
        <w:rPr>
          <w:rFonts w:ascii="Helvetica" w:hAnsi="Helvetica" w:cs="Arial"/>
          <w:sz w:val="20"/>
          <w:lang w:val="lt-LT"/>
        </w:rPr>
        <w:t>e</w:t>
      </w:r>
      <w:r w:rsidR="00F2756E" w:rsidRPr="00E67B05">
        <w:rPr>
          <w:rFonts w:ascii="Helvetica" w:hAnsi="Helvetica" w:cs="Arial"/>
          <w:sz w:val="20"/>
          <w:lang w:val="lt-LT"/>
        </w:rPr>
        <w:t xml:space="preserve"> </w:t>
      </w:r>
      <w:r w:rsidRPr="00E67B05">
        <w:rPr>
          <w:rFonts w:ascii="Helvetica" w:hAnsi="Helvetica" w:cs="Arial"/>
          <w:sz w:val="20"/>
          <w:lang w:val="lt-LT"/>
        </w:rPr>
        <w:t>s</w:t>
      </w:r>
      <w:r w:rsidR="00F2756E" w:rsidRPr="00E67B05">
        <w:rPr>
          <w:rFonts w:ascii="Helvetica" w:hAnsi="Helvetica" w:cs="Arial"/>
          <w:sz w:val="20"/>
          <w:lang w:val="lt-LT"/>
        </w:rPr>
        <w:t xml:space="preserve"> i </w:t>
      </w:r>
      <w:r w:rsidRPr="00E67B05">
        <w:rPr>
          <w:rFonts w:ascii="Helvetica" w:hAnsi="Helvetica" w:cs="Arial"/>
          <w:sz w:val="20"/>
          <w:lang w:val="lt-LT"/>
        </w:rPr>
        <w:t>s</w:t>
      </w:r>
      <w:r w:rsidR="00F2756E" w:rsidRPr="00E67B05">
        <w:rPr>
          <w:rFonts w:ascii="Helvetica" w:hAnsi="Helvetica" w:cs="Arial"/>
          <w:sz w:val="20"/>
          <w:lang w:val="lt-LT"/>
        </w:rPr>
        <w:t xml:space="preserve"> </w:t>
      </w:r>
      <w:r w:rsidRPr="00E67B05">
        <w:rPr>
          <w:rFonts w:ascii="Helvetica" w:hAnsi="Helvetica" w:cs="Arial"/>
          <w:sz w:val="20"/>
          <w:lang w:val="lt-LT"/>
        </w:rPr>
        <w:t>k</w:t>
      </w:r>
      <w:r w:rsidR="00F2756E" w:rsidRPr="00E67B05">
        <w:rPr>
          <w:rFonts w:ascii="Helvetica" w:hAnsi="Helvetica" w:cs="Arial"/>
          <w:sz w:val="20"/>
          <w:lang w:val="lt-LT"/>
        </w:rPr>
        <w:t xml:space="preserve"> i </w:t>
      </w:r>
      <w:r w:rsidRPr="00E67B05">
        <w:rPr>
          <w:rFonts w:ascii="Helvetica" w:hAnsi="Helvetica" w:cs="Arial"/>
          <w:sz w:val="20"/>
          <w:lang w:val="lt-LT"/>
        </w:rPr>
        <w:t>r</w:t>
      </w:r>
      <w:r w:rsidR="00F2756E" w:rsidRPr="00E67B05">
        <w:rPr>
          <w:rFonts w:ascii="Helvetica" w:hAnsi="Helvetica" w:cs="Arial"/>
          <w:sz w:val="20"/>
          <w:lang w:val="lt-LT"/>
        </w:rPr>
        <w:t xml:space="preserve"> i </w:t>
      </w:r>
      <w:r w:rsidRPr="00E67B05">
        <w:rPr>
          <w:rFonts w:ascii="Helvetica" w:hAnsi="Helvetica" w:cs="Arial"/>
          <w:sz w:val="20"/>
          <w:lang w:val="lt-LT"/>
        </w:rPr>
        <w:t>a</w:t>
      </w:r>
      <w:r w:rsidR="00F2756E" w:rsidRPr="00E67B05">
        <w:rPr>
          <w:rFonts w:ascii="Helvetica" w:hAnsi="Helvetica" w:cs="Arial"/>
          <w:sz w:val="20"/>
          <w:lang w:val="lt-LT"/>
        </w:rPr>
        <w:t xml:space="preserve"> </w:t>
      </w:r>
      <w:r w:rsidRPr="00E67B05">
        <w:rPr>
          <w:rFonts w:ascii="Helvetica" w:hAnsi="Helvetica" w:cs="Arial"/>
          <w:sz w:val="20"/>
          <w:lang w:val="lt-LT"/>
        </w:rPr>
        <w:t>n</w:t>
      </w:r>
      <w:r w:rsidR="00F2756E" w:rsidRPr="00E67B05">
        <w:rPr>
          <w:rFonts w:ascii="Helvetica" w:hAnsi="Helvetica" w:cs="Arial"/>
          <w:sz w:val="20"/>
          <w:lang w:val="lt-LT"/>
        </w:rPr>
        <w:t xml:space="preserve"> </w:t>
      </w:r>
      <w:r w:rsidRPr="00E67B05">
        <w:rPr>
          <w:rFonts w:ascii="Helvetica" w:hAnsi="Helvetica" w:cs="Arial"/>
          <w:sz w:val="20"/>
          <w:lang w:val="lt-LT"/>
        </w:rPr>
        <w:t>t</w:t>
      </w:r>
      <w:r w:rsidR="00F2756E" w:rsidRPr="00E67B05">
        <w:rPr>
          <w:rFonts w:ascii="Helvetica" w:hAnsi="Helvetica" w:cs="Arial"/>
          <w:sz w:val="20"/>
          <w:lang w:val="lt-LT"/>
        </w:rPr>
        <w:t xml:space="preserve"> i </w:t>
      </w:r>
      <w:r w:rsidRPr="00E67B05">
        <w:rPr>
          <w:rFonts w:ascii="Helvetica" w:hAnsi="Helvetica" w:cs="Arial"/>
          <w:sz w:val="20"/>
          <w:lang w:val="lt-LT"/>
        </w:rPr>
        <w:t>s</w:t>
      </w:r>
      <w:r w:rsidR="00E67B05" w:rsidRPr="00E67B05">
        <w:rPr>
          <w:rFonts w:ascii="Helvetica" w:hAnsi="Helvetica" w:cs="Arial"/>
          <w:sz w:val="20"/>
          <w:lang w:val="lt-LT"/>
        </w:rPr>
        <w:t xml:space="preserve"> </w:t>
      </w:r>
      <w:r w:rsidR="008A4D83">
        <w:rPr>
          <w:rFonts w:ascii="Helvetica" w:hAnsi="Helvetica" w:cs="Arial"/>
          <w:sz w:val="20"/>
          <w:lang w:val="lt-LT"/>
        </w:rPr>
        <w:t xml:space="preserve"> </w:t>
      </w:r>
      <w:r w:rsidRPr="00E67B05">
        <w:rPr>
          <w:rFonts w:ascii="Helvetica" w:hAnsi="Helvetica" w:cs="Arial"/>
          <w:sz w:val="20"/>
          <w:lang w:val="lt-LT"/>
        </w:rPr>
        <w:t xml:space="preserve">tuo, kad įvorė turi suspaudžiamą elementą (1964) tarp artimojo galo ir tolimojo galo, </w:t>
      </w:r>
      <w:r w:rsidR="00351088">
        <w:rPr>
          <w:rFonts w:ascii="Helvetica" w:hAnsi="Helvetica" w:cs="Arial"/>
          <w:sz w:val="20"/>
          <w:lang w:val="lt-LT"/>
        </w:rPr>
        <w:t xml:space="preserve"> </w:t>
      </w:r>
      <w:r w:rsidRPr="00E67B05">
        <w:rPr>
          <w:rFonts w:ascii="Helvetica" w:hAnsi="Helvetica" w:cs="Arial"/>
          <w:sz w:val="20"/>
          <w:lang w:val="lt-LT"/>
        </w:rPr>
        <w:t>kuris yra deformuojamas,</w:t>
      </w:r>
    </w:p>
    <w:p w14:paraId="367F31C4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kur suspaudžiamas elementas (1964) yra viena įvorė, turinti vieną ar daugiau išilgai einančių angų.</w:t>
      </w:r>
    </w:p>
    <w:p w14:paraId="31AA5880" w14:textId="77777777" w:rsidR="00E67B05" w:rsidRPr="00E67B05" w:rsidRDefault="00E67B05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CC63299" w14:textId="2A914DDD" w:rsidR="00416238" w:rsidRPr="00E67B05" w:rsidRDefault="0018265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 xml:space="preserve">2. </w:t>
      </w:r>
      <w:r w:rsidR="00416238" w:rsidRPr="00E67B05">
        <w:rPr>
          <w:rFonts w:ascii="Helvetica" w:hAnsi="Helvetica" w:cs="Arial"/>
          <w:sz w:val="20"/>
          <w:lang w:val="lt-LT"/>
        </w:rPr>
        <w:t>Injekcijos prietaisas pagal 1 punktą, kur suspaudžiamas elementas yra deformuojamas taip, kad bendras įvorės ilgis, esant apkrovai, sumažėja daugiau kaip 0,40 % palyginti su pradiniu ilgiu.</w:t>
      </w:r>
    </w:p>
    <w:p w14:paraId="1C2EAE9F" w14:textId="77777777" w:rsidR="00E67B05" w:rsidRPr="00E67B05" w:rsidRDefault="00E67B05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3609D9D" w14:textId="12EC4E25" w:rsidR="00416238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3.</w:t>
      </w:r>
      <w:r w:rsidR="00BF10DB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 xml:space="preserve">Injekcijos prietaisas pagal 1 punktą, kur suspaudžiamas elementas yra deformuojamas taip, kad bendras įvorės ilgis sumažėja esant apkrovai, kur apkrova yra 82,3 N (18,5 </w:t>
      </w:r>
      <w:proofErr w:type="spellStart"/>
      <w:r w:rsidR="00416238" w:rsidRPr="00E67B05">
        <w:rPr>
          <w:rFonts w:ascii="Helvetica" w:hAnsi="Helvetica" w:cs="Arial"/>
          <w:sz w:val="20"/>
          <w:lang w:val="lt-LT"/>
        </w:rPr>
        <w:t>lb</w:t>
      </w:r>
      <w:proofErr w:type="spellEnd"/>
      <w:r w:rsidR="00416238" w:rsidRPr="00E67B05">
        <w:rPr>
          <w:rFonts w:ascii="Helvetica" w:hAnsi="Helvetica" w:cs="Arial"/>
          <w:sz w:val="20"/>
          <w:lang w:val="lt-LT"/>
        </w:rPr>
        <w:t>) jėga.</w:t>
      </w:r>
    </w:p>
    <w:p w14:paraId="502AB4AC" w14:textId="77777777" w:rsidR="00E67B05" w:rsidRPr="00E67B05" w:rsidRDefault="00E67B05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5B60E86F" w14:textId="34017135" w:rsidR="00416238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4.</w:t>
      </w:r>
      <w:r w:rsidR="00BF10DB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 xml:space="preserve">Injekcijos prietaisas pagal 1 punktą, kur suspaudžiamas elementas yra deformuojamas taip, kad bendras įvorės ilgis sumažėja esant apkrovai, kur apkrova yra mažesnė nei 235,8 N (53 </w:t>
      </w:r>
      <w:proofErr w:type="spellStart"/>
      <w:r w:rsidR="00416238" w:rsidRPr="00E67B05">
        <w:rPr>
          <w:rFonts w:ascii="Helvetica" w:hAnsi="Helvetica" w:cs="Arial"/>
          <w:sz w:val="20"/>
          <w:lang w:val="lt-LT"/>
        </w:rPr>
        <w:t>lb</w:t>
      </w:r>
      <w:proofErr w:type="spellEnd"/>
      <w:r w:rsidR="00416238" w:rsidRPr="00E67B05">
        <w:rPr>
          <w:rFonts w:ascii="Helvetica" w:hAnsi="Helvetica" w:cs="Arial"/>
          <w:sz w:val="20"/>
          <w:lang w:val="lt-LT"/>
        </w:rPr>
        <w:t>) jėga.</w:t>
      </w:r>
    </w:p>
    <w:p w14:paraId="781EB7E4" w14:textId="77777777" w:rsidR="00E67B05" w:rsidRPr="00E67B05" w:rsidRDefault="00E67B05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9585C5E" w14:textId="7BC22738" w:rsidR="00416238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5.</w:t>
      </w:r>
      <w:r w:rsidR="00BF10DB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>Injekcijos prietaisas pagal 2 punktą, kur įvorė iš esmės grįžta į savo pradinį ilgį, kai apkrova yra pašalinama.</w:t>
      </w:r>
    </w:p>
    <w:p w14:paraId="001C260E" w14:textId="77777777" w:rsidR="00E67B05" w:rsidRPr="00E67B05" w:rsidRDefault="00E67B05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2CCB36DA" w14:textId="39E9B0FE" w:rsidR="000A07D6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6.</w:t>
      </w:r>
      <w:r w:rsidR="00BF10DB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>Injekcijos prietaisas pagal 2 punktą, kur įvorė yra negrįžtamai suspaudžiama, kai apkrova pašalinama.</w:t>
      </w:r>
    </w:p>
    <w:p w14:paraId="5B93253B" w14:textId="77777777" w:rsidR="00E67B05" w:rsidRPr="00E67B05" w:rsidRDefault="00E67B05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55DCF603" w14:textId="14C0EE08" w:rsidR="00416238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7.</w:t>
      </w:r>
      <w:r w:rsidR="00BF10DB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>Injekcijos prietaisas pagal 1 punktą:</w:t>
      </w:r>
    </w:p>
    <w:p w14:paraId="18D6A8E9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kur suspaudžiamas elementas yra įvorės tolimajame gale; arba</w:t>
      </w:r>
    </w:p>
    <w:p w14:paraId="7E1AA19F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kur suspaudžiamas elementas yra įvorės artimajame gale; arba</w:t>
      </w:r>
    </w:p>
    <w:p w14:paraId="5EB74CB1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kur suspaudžiamas elementas yra įvorės vidurinėje dalyje.</w:t>
      </w:r>
    </w:p>
    <w:p w14:paraId="529E14FB" w14:textId="77777777" w:rsidR="00E67B05" w:rsidRPr="00E67B05" w:rsidRDefault="00E67B05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2AA5C8" w14:textId="20BBEE7D" w:rsidR="00416238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8.</w:t>
      </w:r>
      <w:r w:rsidR="00BF10DB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>Injekcijos prietaisas pagal 1 punktą, kur įvorė turi daugybę suspaudžiamų strypų (1964), kurie išilgai atskirti tuščia erdve.</w:t>
      </w:r>
    </w:p>
    <w:p w14:paraId="7CF0D8AE" w14:textId="77777777" w:rsidR="00E67B05" w:rsidRPr="00E67B05" w:rsidRDefault="00E67B05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4B975BA" w14:textId="71E46623" w:rsidR="00416238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9.</w:t>
      </w:r>
      <w:r w:rsidR="00BF10DB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 xml:space="preserve">Injekcijos prietaisas pagal 8 punktą, kur daugybė suspaudžiamų strypų (1964) yra </w:t>
      </w:r>
      <w:proofErr w:type="spellStart"/>
      <w:r w:rsidR="00416238" w:rsidRPr="00E67B05">
        <w:rPr>
          <w:rFonts w:ascii="Helvetica" w:hAnsi="Helvetica" w:cs="Arial"/>
          <w:sz w:val="20"/>
          <w:lang w:val="lt-LT"/>
        </w:rPr>
        <w:t>radialiai</w:t>
      </w:r>
      <w:proofErr w:type="spellEnd"/>
      <w:r w:rsidR="00416238" w:rsidRPr="00E67B05">
        <w:rPr>
          <w:rFonts w:ascii="Helvetica" w:hAnsi="Helvetica" w:cs="Arial"/>
          <w:sz w:val="20"/>
          <w:lang w:val="lt-LT"/>
        </w:rPr>
        <w:t xml:space="preserve"> išlenkti taip, kad injekcijos metu išlinktų iš esmės iš anksto nustatyta kryptimi.</w:t>
      </w:r>
    </w:p>
    <w:p w14:paraId="539E6B41" w14:textId="77777777" w:rsidR="00E67B05" w:rsidRPr="00E67B05" w:rsidRDefault="00E67B05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B035D60" w14:textId="4846303A" w:rsidR="00416238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10.</w:t>
      </w:r>
      <w:r w:rsidR="00BF10DB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>Injekcijos prietaisas pagal 8 punktą:</w:t>
      </w:r>
    </w:p>
    <w:p w14:paraId="7B220A5B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kur daugybė suspaudžiamų strypų (1964) yra iš esmės lygiagrečiai su išilgine ašimi; arba</w:t>
      </w:r>
    </w:p>
    <w:p w14:paraId="63F44735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kur daugybė suspaudžiamų strypų (1964) yra susukti arba spiralės formos apvyniojami aplink išilginę ašį.</w:t>
      </w:r>
    </w:p>
    <w:p w14:paraId="3F68A2F1" w14:textId="77777777" w:rsidR="00E67B05" w:rsidRPr="00E67B05" w:rsidRDefault="00E67B05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E80682" w14:textId="19C1F9AF" w:rsidR="00416238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11.</w:t>
      </w:r>
      <w:r w:rsidR="00D93D93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>Injekcijos prietaisas pagal 8 punktą, kur daugybė suspaudžiamų strypų (1964) apima keturis suspaudžiamus strypus (1964a–d).</w:t>
      </w:r>
    </w:p>
    <w:p w14:paraId="253A130E" w14:textId="77777777" w:rsidR="00E67B05" w:rsidRPr="00E67B05" w:rsidRDefault="00E67B05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420FF32" w14:textId="58702123" w:rsidR="00416238" w:rsidRPr="00E67B05" w:rsidRDefault="00952874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1</w:t>
      </w:r>
      <w:r w:rsidR="002871AD" w:rsidRPr="00E67B05">
        <w:rPr>
          <w:rFonts w:ascii="Helvetica" w:hAnsi="Helvetica" w:cs="Arial"/>
          <w:sz w:val="20"/>
          <w:lang w:val="lt-LT"/>
        </w:rPr>
        <w:t>2.</w:t>
      </w:r>
      <w:r w:rsidR="00D93D93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 xml:space="preserve">Injekcijos prietaisas pagal 1 punktą, </w:t>
      </w:r>
      <w:r w:rsidR="00D93D93" w:rsidRPr="00E67B05">
        <w:rPr>
          <w:rFonts w:ascii="Helvetica" w:hAnsi="Helvetica" w:cs="Arial"/>
          <w:sz w:val="20"/>
          <w:lang w:val="lt-LT"/>
        </w:rPr>
        <w:t xml:space="preserve">papildomai </w:t>
      </w:r>
      <w:r w:rsidR="00416238" w:rsidRPr="00E67B05">
        <w:rPr>
          <w:rFonts w:ascii="Helvetica" w:hAnsi="Helvetica" w:cs="Arial"/>
          <w:sz w:val="20"/>
          <w:lang w:val="lt-LT"/>
        </w:rPr>
        <w:t>apimantis:</w:t>
      </w:r>
    </w:p>
    <w:p w14:paraId="40EAEAF8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lastRenderedPageBreak/>
        <w:t>adatą (112), susisiekiančią su vaisto kamera (110) taip, kad vaistas būtų tiekiamas iš vaisto kameros per adatą į vartotoją.</w:t>
      </w:r>
    </w:p>
    <w:p w14:paraId="6EFC2CD6" w14:textId="77777777" w:rsidR="00E67B05" w:rsidRPr="00E67B05" w:rsidRDefault="00E67B05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85D90E" w14:textId="4124633A" w:rsidR="00416238" w:rsidRPr="00E67B05" w:rsidRDefault="002871AD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13.</w:t>
      </w:r>
      <w:r w:rsidR="00D93D93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>Injekcijos prietaisas pagal 1 punktą, apimantis:</w:t>
      </w:r>
    </w:p>
    <w:p w14:paraId="5AE4DF3A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vaisto kameros atramą (1166) prie įvorės (1916) artimojo galo, kur vaisto kameros atrama (1166) yra sukonstruota taip, kad palaikytų ir pritvirtintų vaisto kameros (110) artimąją dalį.</w:t>
      </w:r>
    </w:p>
    <w:p w14:paraId="4DE1A20F" w14:textId="77777777" w:rsidR="00E67B05" w:rsidRPr="00E67B05" w:rsidRDefault="00E67B05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6D22F3" w14:textId="4452C8B7" w:rsidR="00416238" w:rsidRPr="00E67B05" w:rsidRDefault="002871AD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14.</w:t>
      </w:r>
      <w:r w:rsidR="00D93D93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 xml:space="preserve">Injekcijos prietaisas pagal 1 punktą, </w:t>
      </w:r>
      <w:r w:rsidR="00D93D93" w:rsidRPr="00E67B05">
        <w:rPr>
          <w:rFonts w:ascii="Helvetica" w:hAnsi="Helvetica" w:cs="Arial"/>
          <w:sz w:val="20"/>
          <w:lang w:val="lt-LT"/>
        </w:rPr>
        <w:t xml:space="preserve">papildomai </w:t>
      </w:r>
      <w:r w:rsidR="00416238" w:rsidRPr="00E67B05">
        <w:rPr>
          <w:rFonts w:ascii="Helvetica" w:hAnsi="Helvetica" w:cs="Arial"/>
          <w:sz w:val="20"/>
          <w:lang w:val="lt-LT"/>
        </w:rPr>
        <w:t>apimantis:</w:t>
      </w:r>
    </w:p>
    <w:p w14:paraId="3EE2BA4A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stūmoklį (118), kuris gali judėti vaisto kameros atžvilgiu, kad išstumtų vaistą iš vaisto kameros;</w:t>
      </w:r>
    </w:p>
    <w:p w14:paraId="1B1185F2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plaktuką (122), susietą su stūmokliu taip, kad plaktuko judėjimas judina stūmoklį;</w:t>
      </w:r>
    </w:p>
    <w:p w14:paraId="0A4C5F52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energijos šaltinį (120), sukonstruotą taip, kad judintų plaktuką vaisto kameros atžvilgiu, tokiu būdu padidinant slėgį vaisto kameroje ir uždedant suspaudžiamą elementą po apkrova,</w:t>
      </w:r>
    </w:p>
    <w:p w14:paraId="2EF18E6D" w14:textId="77777777" w:rsidR="00416238" w:rsidRPr="00E67B05" w:rsidRDefault="00416238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 xml:space="preserve">kur vaisto kameros slėgis injekcijos metu yra apie 2413,17 </w:t>
      </w:r>
      <w:proofErr w:type="spellStart"/>
      <w:r w:rsidRPr="00E67B05">
        <w:rPr>
          <w:rFonts w:ascii="Helvetica" w:hAnsi="Helvetica" w:cs="Arial"/>
          <w:sz w:val="20"/>
          <w:lang w:val="lt-LT"/>
        </w:rPr>
        <w:t>KPa</w:t>
      </w:r>
      <w:proofErr w:type="spellEnd"/>
      <w:r w:rsidRPr="00E67B05">
        <w:rPr>
          <w:rFonts w:ascii="Helvetica" w:hAnsi="Helvetica" w:cs="Arial"/>
          <w:sz w:val="20"/>
          <w:lang w:val="lt-LT"/>
        </w:rPr>
        <w:t xml:space="preserve"> (350 </w:t>
      </w:r>
      <w:proofErr w:type="spellStart"/>
      <w:r w:rsidRPr="00E67B05">
        <w:rPr>
          <w:rFonts w:ascii="Helvetica" w:hAnsi="Helvetica" w:cs="Arial"/>
          <w:sz w:val="20"/>
          <w:lang w:val="lt-LT"/>
        </w:rPr>
        <w:t>psi</w:t>
      </w:r>
      <w:proofErr w:type="spellEnd"/>
      <w:r w:rsidRPr="00E67B05">
        <w:rPr>
          <w:rFonts w:ascii="Helvetica" w:hAnsi="Helvetica" w:cs="Arial"/>
          <w:sz w:val="20"/>
          <w:lang w:val="lt-LT"/>
        </w:rPr>
        <w:t>).</w:t>
      </w:r>
    </w:p>
    <w:p w14:paraId="47ACFCCD" w14:textId="77777777" w:rsidR="00E67B05" w:rsidRPr="00E67B05" w:rsidRDefault="00E67B05" w:rsidP="00E67B0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DCA399" w14:textId="62D978D7" w:rsidR="00416238" w:rsidRPr="00E67B05" w:rsidRDefault="002871AD" w:rsidP="00E67B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67B05">
        <w:rPr>
          <w:rFonts w:ascii="Helvetica" w:hAnsi="Helvetica" w:cs="Arial"/>
          <w:sz w:val="20"/>
          <w:lang w:val="lt-LT"/>
        </w:rPr>
        <w:t>15.</w:t>
      </w:r>
      <w:r w:rsidR="00D93D93" w:rsidRPr="00E67B05">
        <w:rPr>
          <w:rFonts w:ascii="Helvetica" w:hAnsi="Helvetica" w:cs="Arial"/>
          <w:sz w:val="20"/>
          <w:lang w:val="lt-LT"/>
        </w:rPr>
        <w:t xml:space="preserve"> </w:t>
      </w:r>
      <w:r w:rsidR="00416238" w:rsidRPr="00E67B05">
        <w:rPr>
          <w:rFonts w:ascii="Helvetica" w:hAnsi="Helvetica" w:cs="Arial"/>
          <w:sz w:val="20"/>
          <w:lang w:val="lt-LT"/>
        </w:rPr>
        <w:t xml:space="preserve">Injekcijos prietaisas pagal 14 punktą, kur pradinis slėgis vaisto kameroje yra apie 2757,9 </w:t>
      </w:r>
      <w:proofErr w:type="spellStart"/>
      <w:r w:rsidR="00416238" w:rsidRPr="00E67B05">
        <w:rPr>
          <w:rFonts w:ascii="Helvetica" w:hAnsi="Helvetica" w:cs="Arial"/>
          <w:sz w:val="20"/>
          <w:lang w:val="lt-LT"/>
        </w:rPr>
        <w:t>KPa</w:t>
      </w:r>
      <w:proofErr w:type="spellEnd"/>
      <w:r w:rsidR="00416238" w:rsidRPr="00E67B05">
        <w:rPr>
          <w:rFonts w:ascii="Helvetica" w:hAnsi="Helvetica" w:cs="Arial"/>
          <w:sz w:val="20"/>
          <w:lang w:val="lt-LT"/>
        </w:rPr>
        <w:t xml:space="preserve"> (400 </w:t>
      </w:r>
      <w:proofErr w:type="spellStart"/>
      <w:r w:rsidR="00416238" w:rsidRPr="00E67B05">
        <w:rPr>
          <w:rFonts w:ascii="Helvetica" w:hAnsi="Helvetica" w:cs="Arial"/>
          <w:sz w:val="20"/>
          <w:lang w:val="lt-LT"/>
        </w:rPr>
        <w:t>psi</w:t>
      </w:r>
      <w:proofErr w:type="spellEnd"/>
      <w:r w:rsidR="00416238" w:rsidRPr="00E67B05">
        <w:rPr>
          <w:rFonts w:ascii="Helvetica" w:hAnsi="Helvetica" w:cs="Arial"/>
          <w:sz w:val="20"/>
          <w:lang w:val="lt-LT"/>
        </w:rPr>
        <w:t xml:space="preserve">), o injekcijos pabaigos slėgis yra apie 2068,43 </w:t>
      </w:r>
      <w:proofErr w:type="spellStart"/>
      <w:r w:rsidR="00416238" w:rsidRPr="00E67B05">
        <w:rPr>
          <w:rFonts w:ascii="Helvetica" w:hAnsi="Helvetica" w:cs="Arial"/>
          <w:sz w:val="20"/>
          <w:lang w:val="lt-LT"/>
        </w:rPr>
        <w:t>KPa</w:t>
      </w:r>
      <w:proofErr w:type="spellEnd"/>
      <w:r w:rsidR="00416238" w:rsidRPr="00E67B05">
        <w:rPr>
          <w:rFonts w:ascii="Helvetica" w:hAnsi="Helvetica" w:cs="Arial"/>
          <w:sz w:val="20"/>
          <w:lang w:val="lt-LT"/>
        </w:rPr>
        <w:t xml:space="preserve"> (300 </w:t>
      </w:r>
      <w:proofErr w:type="spellStart"/>
      <w:r w:rsidR="00416238" w:rsidRPr="00E67B05">
        <w:rPr>
          <w:rFonts w:ascii="Helvetica" w:hAnsi="Helvetica" w:cs="Arial"/>
          <w:sz w:val="20"/>
          <w:lang w:val="lt-LT"/>
        </w:rPr>
        <w:t>psi</w:t>
      </w:r>
      <w:proofErr w:type="spellEnd"/>
      <w:r w:rsidR="00416238" w:rsidRPr="00E67B05">
        <w:rPr>
          <w:rFonts w:ascii="Helvetica" w:hAnsi="Helvetica" w:cs="Arial"/>
          <w:sz w:val="20"/>
          <w:lang w:val="lt-LT"/>
        </w:rPr>
        <w:t>).</w:t>
      </w:r>
    </w:p>
    <w:sectPr w:rsidR="00416238" w:rsidRPr="00E67B05" w:rsidSect="00E67B05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419D" w14:textId="77777777" w:rsidR="00FB733A" w:rsidRDefault="00FB733A" w:rsidP="00ED51AF">
      <w:pPr>
        <w:spacing w:after="0" w:line="240" w:lineRule="auto"/>
      </w:pPr>
      <w:r>
        <w:separator/>
      </w:r>
    </w:p>
  </w:endnote>
  <w:endnote w:type="continuationSeparator" w:id="0">
    <w:p w14:paraId="3CCB3864" w14:textId="77777777" w:rsidR="00FB733A" w:rsidRDefault="00FB733A" w:rsidP="00ED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37BB" w14:textId="77777777" w:rsidR="00FB733A" w:rsidRDefault="00FB733A" w:rsidP="00ED51AF">
      <w:pPr>
        <w:spacing w:after="0" w:line="240" w:lineRule="auto"/>
      </w:pPr>
      <w:r>
        <w:separator/>
      </w:r>
    </w:p>
  </w:footnote>
  <w:footnote w:type="continuationSeparator" w:id="0">
    <w:p w14:paraId="2A4C4E20" w14:textId="77777777" w:rsidR="00FB733A" w:rsidRDefault="00FB733A" w:rsidP="00ED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64A86"/>
    <w:multiLevelType w:val="multilevel"/>
    <w:tmpl w:val="7174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54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83"/>
    <w:rsid w:val="000A07D6"/>
    <w:rsid w:val="00182654"/>
    <w:rsid w:val="001A6F23"/>
    <w:rsid w:val="002871AD"/>
    <w:rsid w:val="00347484"/>
    <w:rsid w:val="00351088"/>
    <w:rsid w:val="00416238"/>
    <w:rsid w:val="006A39F4"/>
    <w:rsid w:val="006B6CBC"/>
    <w:rsid w:val="007879FE"/>
    <w:rsid w:val="007B5C23"/>
    <w:rsid w:val="007C0683"/>
    <w:rsid w:val="007D7B3C"/>
    <w:rsid w:val="00814EF1"/>
    <w:rsid w:val="008A4D83"/>
    <w:rsid w:val="008D11C2"/>
    <w:rsid w:val="00952874"/>
    <w:rsid w:val="009F5107"/>
    <w:rsid w:val="00BF10DB"/>
    <w:rsid w:val="00CD20FD"/>
    <w:rsid w:val="00D83E3A"/>
    <w:rsid w:val="00D93D93"/>
    <w:rsid w:val="00D94417"/>
    <w:rsid w:val="00DE0674"/>
    <w:rsid w:val="00E67B05"/>
    <w:rsid w:val="00ED51AF"/>
    <w:rsid w:val="00F2756E"/>
    <w:rsid w:val="00F34366"/>
    <w:rsid w:val="00F40CC0"/>
    <w:rsid w:val="00F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169E9"/>
  <w15:chartTrackingRefBased/>
  <w15:docId w15:val="{81269CE6-AF9C-403A-9514-9F6EB693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C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06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06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06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06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06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06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06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06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06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06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068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D51A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51AF"/>
  </w:style>
  <w:style w:type="paragraph" w:styleId="Porat">
    <w:name w:val="footer"/>
    <w:basedOn w:val="prastasis"/>
    <w:link w:val="PoratDiagrama"/>
    <w:uiPriority w:val="99"/>
    <w:unhideWhenUsed/>
    <w:rsid w:val="00ED51A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51AF"/>
  </w:style>
  <w:style w:type="paragraph" w:styleId="Pataisymai">
    <w:name w:val="Revision"/>
    <w:hidden/>
    <w:uiPriority w:val="99"/>
    <w:semiHidden/>
    <w:rsid w:val="00BF1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5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5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9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15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66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6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78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2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13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9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3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511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0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2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2889</Characters>
  <Application>Microsoft Office Word</Application>
  <DocSecurity>0</DocSecurity>
  <Lines>64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Mormokienė</dc:creator>
  <cp:keywords/>
  <dc:description/>
  <cp:lastModifiedBy>Jurgita Eidukevičienė</cp:lastModifiedBy>
  <cp:revision>6</cp:revision>
  <dcterms:created xsi:type="dcterms:W3CDTF">2025-05-16T08:05:00Z</dcterms:created>
  <dcterms:modified xsi:type="dcterms:W3CDTF">2025-05-23T10:33:00Z</dcterms:modified>
</cp:coreProperties>
</file>