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fosforo (arba tiofosforo) rūgšties N,N'-di(etilenimido)- N''-metilamido ir fosforo (tiofosforo) rūgšties N,N',N''- trietilenimido sintezės būdo patobulinimui. Nurodyti junginiai pasižymi priešleukoziniu ir stipriu chemosteriliantiniu aktyvumu. Žinomi sintezės būdai mini labai toksiško, koncentruoto etilenimino naudojimą. Išradime sintezei naudoja praskiestą vandeninį etileniminotirpalą. Pastarasis gaunamas beta-aminoetilsieros rūgščiai ciklizuojantis natrio šarmų tirpale, tuo pačiu metu pašalinant iš reakcijos terpės (distiliacija) susidarantį etilenimino tirpalą. Fosforo arba tiofosforo rūgščių chloranhidridai įvedami į vandeninį etilenimino tirpalą, reakcija vyksta transfazinėje terpėje. Naudojant šį būdą, produkto išeiga siekia 75-87 %.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