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7AB0" w14:textId="511A49B9" w:rsidR="00F0227A" w:rsidRPr="00D461CE" w:rsidRDefault="00B70727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1. </w:t>
      </w:r>
      <w:r w:rsidR="00F0227A" w:rsidRPr="00D461CE">
        <w:rPr>
          <w:rFonts w:ascii="Helvetica" w:hAnsi="Helvetica" w:cs="Arial"/>
          <w:sz w:val="20"/>
          <w:lang w:val="lt-LT"/>
        </w:rPr>
        <w:t xml:space="preserve">Kietas preparatas, </w:t>
      </w:r>
      <w:r w:rsidR="00887F37" w:rsidRPr="00D461CE">
        <w:rPr>
          <w:rFonts w:ascii="Helvetica" w:hAnsi="Helvetica" w:cs="Arial"/>
          <w:sz w:val="20"/>
          <w:lang w:val="lt-LT"/>
        </w:rPr>
        <w:t>apimantis</w:t>
      </w:r>
      <w:r w:rsidR="00F0227A"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0227A" w:rsidRPr="00D461CE">
        <w:rPr>
          <w:rFonts w:ascii="Helvetica" w:hAnsi="Helvetica" w:cs="Arial"/>
          <w:sz w:val="20"/>
          <w:lang w:val="lt-LT"/>
        </w:rPr>
        <w:t>mikronizuot</w:t>
      </w:r>
      <w:r w:rsidR="00887F37" w:rsidRPr="00D461CE">
        <w:rPr>
          <w:rFonts w:ascii="Helvetica" w:hAnsi="Helvetica" w:cs="Arial"/>
          <w:sz w:val="20"/>
          <w:lang w:val="lt-LT"/>
        </w:rPr>
        <w:t>ą</w:t>
      </w:r>
      <w:proofErr w:type="spellEnd"/>
      <w:r w:rsidR="00F0227A" w:rsidRPr="00D461CE">
        <w:rPr>
          <w:rFonts w:ascii="Helvetica" w:hAnsi="Helvetica" w:cs="Arial"/>
          <w:sz w:val="20"/>
          <w:lang w:val="lt-LT"/>
        </w:rPr>
        <w:t xml:space="preserve"> 3-(1-{3-[5-(1-metil-piperidin-4-ilmetoksi)-pirimidin-2-il]-benzil}-6-okso-1,6-dihidro-piridazin-3-il)-benzonitril</w:t>
      </w:r>
      <w:r w:rsidR="00887F37" w:rsidRPr="00D461CE">
        <w:rPr>
          <w:rFonts w:ascii="Helvetica" w:hAnsi="Helvetica" w:cs="Arial"/>
          <w:sz w:val="20"/>
          <w:lang w:val="lt-LT"/>
        </w:rPr>
        <w:t>ą</w:t>
      </w:r>
      <w:r w:rsidR="00F0227A" w:rsidRPr="00D461CE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887F37" w:rsidRPr="00D461CE">
        <w:rPr>
          <w:rFonts w:ascii="Helvetica" w:hAnsi="Helvetica" w:cs="Arial"/>
          <w:sz w:val="20"/>
          <w:lang w:val="lt-LT"/>
        </w:rPr>
        <w:t>ą</w:t>
      </w:r>
      <w:r w:rsidR="00F0227A" w:rsidRPr="00D461CE">
        <w:rPr>
          <w:rFonts w:ascii="Helvetica" w:hAnsi="Helvetica" w:cs="Arial"/>
          <w:sz w:val="20"/>
          <w:lang w:val="lt-LT"/>
        </w:rPr>
        <w:t xml:space="preserve"> jo drusk</w:t>
      </w:r>
      <w:r w:rsidR="00887F37" w:rsidRPr="00D461CE">
        <w:rPr>
          <w:rFonts w:ascii="Helvetica" w:hAnsi="Helvetica" w:cs="Arial"/>
          <w:sz w:val="20"/>
          <w:lang w:val="lt-LT"/>
        </w:rPr>
        <w:t>ą</w:t>
      </w:r>
      <w:r w:rsidR="00F0227A" w:rsidRPr="00D461CE">
        <w:rPr>
          <w:rFonts w:ascii="Helvetica" w:hAnsi="Helvetica" w:cs="Arial"/>
          <w:sz w:val="20"/>
          <w:lang w:val="lt-LT"/>
        </w:rPr>
        <w:t xml:space="preserve"> ir užpild</w:t>
      </w:r>
      <w:r w:rsidR="00887F37" w:rsidRPr="00D461CE">
        <w:rPr>
          <w:rFonts w:ascii="Helvetica" w:hAnsi="Helvetica" w:cs="Arial"/>
          <w:sz w:val="20"/>
          <w:lang w:val="lt-LT"/>
        </w:rPr>
        <w:t>ą</w:t>
      </w:r>
      <w:r w:rsidR="00F0227A" w:rsidRPr="00D461CE">
        <w:rPr>
          <w:rFonts w:ascii="Helvetica" w:hAnsi="Helvetica" w:cs="Arial"/>
          <w:sz w:val="20"/>
          <w:lang w:val="lt-LT"/>
        </w:rPr>
        <w:t xml:space="preserve">, kur </w:t>
      </w:r>
      <w:r w:rsidR="00887F37" w:rsidRPr="00D461CE">
        <w:rPr>
          <w:rFonts w:ascii="Helvetica" w:hAnsi="Helvetica" w:cs="Arial"/>
          <w:sz w:val="20"/>
          <w:lang w:val="lt-LT"/>
        </w:rPr>
        <w:t>3-(1-{3-[5-(1-metil-piperidin-4-ilmetoksi)-pirimidin-2-il]-benzil}-6-okso-1,6-dihidro-piridazin-3-il)-benzonitril</w:t>
      </w:r>
      <w:r w:rsidR="00F0227A" w:rsidRPr="00D461CE">
        <w:rPr>
          <w:rFonts w:ascii="Helvetica" w:hAnsi="Helvetica" w:cs="Arial"/>
          <w:sz w:val="20"/>
          <w:lang w:val="lt-LT"/>
        </w:rPr>
        <w:t xml:space="preserve">o arba </w:t>
      </w:r>
      <w:r w:rsidR="00887F37" w:rsidRPr="00D461CE">
        <w:rPr>
          <w:rFonts w:ascii="Helvetica" w:hAnsi="Helvetica" w:cs="Arial"/>
          <w:sz w:val="20"/>
          <w:lang w:val="lt-LT"/>
        </w:rPr>
        <w:t>farmaciniu požiūriu</w:t>
      </w:r>
      <w:r w:rsidR="00F0227A" w:rsidRPr="00D461CE">
        <w:rPr>
          <w:rFonts w:ascii="Helvetica" w:hAnsi="Helvetica" w:cs="Arial"/>
          <w:sz w:val="20"/>
          <w:lang w:val="lt-LT"/>
        </w:rPr>
        <w:t xml:space="preserve"> priimtinos </w:t>
      </w:r>
      <w:r w:rsidR="00887F37" w:rsidRPr="00D461CE">
        <w:rPr>
          <w:rFonts w:ascii="Helvetica" w:hAnsi="Helvetica" w:cs="Arial"/>
          <w:sz w:val="20"/>
          <w:lang w:val="lt-LT"/>
        </w:rPr>
        <w:t xml:space="preserve">jo </w:t>
      </w:r>
      <w:r w:rsidR="00F0227A" w:rsidRPr="00D461CE">
        <w:rPr>
          <w:rFonts w:ascii="Helvetica" w:hAnsi="Helvetica" w:cs="Arial"/>
          <w:sz w:val="20"/>
          <w:lang w:val="lt-LT"/>
        </w:rPr>
        <w:t xml:space="preserve">druskos yra nuo 20 iki 80 % (m/m), skaičiuojant </w:t>
      </w:r>
      <w:r w:rsidR="00887F37" w:rsidRPr="00D461CE">
        <w:rPr>
          <w:rFonts w:ascii="Helvetica" w:hAnsi="Helvetica" w:cs="Arial"/>
          <w:sz w:val="20"/>
          <w:lang w:val="lt-LT"/>
        </w:rPr>
        <w:t>pagal</w:t>
      </w:r>
      <w:r w:rsidR="00F0227A" w:rsidRPr="00D461CE">
        <w:rPr>
          <w:rFonts w:ascii="Helvetica" w:hAnsi="Helvetica" w:cs="Arial"/>
          <w:sz w:val="20"/>
          <w:lang w:val="lt-LT"/>
        </w:rPr>
        <w:t xml:space="preserve"> vis</w:t>
      </w:r>
      <w:r w:rsidR="00887F37" w:rsidRPr="00D461CE">
        <w:rPr>
          <w:rFonts w:ascii="Helvetica" w:hAnsi="Helvetica" w:cs="Arial"/>
          <w:sz w:val="20"/>
          <w:lang w:val="lt-LT"/>
        </w:rPr>
        <w:t>ą</w:t>
      </w:r>
      <w:r w:rsidR="00F0227A" w:rsidRPr="00D461CE">
        <w:rPr>
          <w:rFonts w:ascii="Helvetica" w:hAnsi="Helvetica" w:cs="Arial"/>
          <w:sz w:val="20"/>
          <w:lang w:val="lt-LT"/>
        </w:rPr>
        <w:t xml:space="preserve"> kieto preparato </w:t>
      </w:r>
      <w:r w:rsidR="00887F37" w:rsidRPr="00D461CE">
        <w:rPr>
          <w:rFonts w:ascii="Helvetica" w:hAnsi="Helvetica" w:cs="Arial"/>
          <w:sz w:val="20"/>
          <w:lang w:val="lt-LT"/>
        </w:rPr>
        <w:t>masę</w:t>
      </w:r>
      <w:r w:rsidR="00F0227A" w:rsidRPr="00D461CE">
        <w:rPr>
          <w:rFonts w:ascii="Helvetica" w:hAnsi="Helvetica" w:cs="Arial"/>
          <w:sz w:val="20"/>
          <w:lang w:val="lt-LT"/>
        </w:rPr>
        <w:t>.</w:t>
      </w:r>
    </w:p>
    <w:p w14:paraId="01EC0AFE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46CFA0" w14:textId="7ADA7B93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2. Kietas preparatas pagal 1 punktą, kur </w:t>
      </w:r>
      <w:r w:rsidR="00887F37" w:rsidRPr="00D461CE">
        <w:rPr>
          <w:rFonts w:ascii="Helvetica" w:hAnsi="Helvetica" w:cs="Arial"/>
          <w:sz w:val="20"/>
          <w:lang w:val="lt-LT"/>
        </w:rPr>
        <w:t>3-(1-{3-[5-(1-metil-piperidin-4-ilmetoksi)-pirimidin-2-il]-benzil}-6-okso-1,6-dihidro-piridazin-3-il)-benzonitril</w:t>
      </w:r>
      <w:r w:rsidRPr="00D461CE">
        <w:rPr>
          <w:rFonts w:ascii="Helvetica" w:hAnsi="Helvetica" w:cs="Arial"/>
          <w:sz w:val="20"/>
          <w:lang w:val="lt-LT"/>
        </w:rPr>
        <w:t xml:space="preserve">as yra </w:t>
      </w:r>
      <w:r w:rsidR="0014119D" w:rsidRPr="00D461CE">
        <w:rPr>
          <w:rFonts w:ascii="Helvetica" w:hAnsi="Helvetica" w:cs="Arial"/>
          <w:sz w:val="20"/>
          <w:lang w:val="lt-LT"/>
        </w:rPr>
        <w:t xml:space="preserve">jo </w:t>
      </w:r>
      <w:r w:rsidRPr="00D461CE">
        <w:rPr>
          <w:rFonts w:ascii="Helvetica" w:hAnsi="Helvetica" w:cs="Arial"/>
          <w:sz w:val="20"/>
          <w:lang w:val="lt-LT"/>
        </w:rPr>
        <w:t xml:space="preserve">sulfato, fosfato, </w:t>
      </w:r>
      <w:proofErr w:type="spellStart"/>
      <w:r w:rsidRPr="00D461CE">
        <w:rPr>
          <w:rFonts w:ascii="Helvetica" w:hAnsi="Helvetica" w:cs="Arial"/>
          <w:sz w:val="20"/>
          <w:lang w:val="lt-LT"/>
        </w:rPr>
        <w:t>mezilato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bezilato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tozilato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fumarato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monohidrochlorido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61CE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D461CE">
        <w:rPr>
          <w:rFonts w:ascii="Helvetica" w:hAnsi="Helvetica" w:cs="Arial"/>
          <w:sz w:val="20"/>
          <w:lang w:val="lt-LT"/>
        </w:rPr>
        <w:t>maleato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geriau </w:t>
      </w:r>
      <w:proofErr w:type="spellStart"/>
      <w:r w:rsidRPr="00D461CE">
        <w:rPr>
          <w:rFonts w:ascii="Helvetica" w:hAnsi="Helvetica" w:cs="Arial"/>
          <w:sz w:val="20"/>
          <w:lang w:val="lt-LT"/>
        </w:rPr>
        <w:t>monohidrochlorido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61CE">
        <w:rPr>
          <w:rFonts w:ascii="Helvetica" w:hAnsi="Helvetica" w:cs="Arial"/>
          <w:sz w:val="20"/>
          <w:lang w:val="lt-LT"/>
        </w:rPr>
        <w:t>monohidrato</w:t>
      </w:r>
      <w:proofErr w:type="spellEnd"/>
      <w:r w:rsidR="00887F37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pavidalu.</w:t>
      </w:r>
    </w:p>
    <w:p w14:paraId="0B023C29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C59558" w14:textId="7FD69691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3. Kietas preparatas pagal 1 arba 2 punktą, kur </w:t>
      </w:r>
      <w:r w:rsidR="00887F37" w:rsidRPr="00D461CE">
        <w:rPr>
          <w:rFonts w:ascii="Helvetica" w:hAnsi="Helvetica" w:cs="Arial"/>
          <w:sz w:val="20"/>
          <w:lang w:val="lt-LT"/>
        </w:rPr>
        <w:t>3-(1-{3-[5-(1-metil-piperidin-4-ilmetoksi)-pirimidin-2-il]-benzil}-6-okso-1,6-dihidro-piridazin-3-il)-benzonitrilo</w:t>
      </w:r>
      <w:r w:rsidRPr="00D461CE">
        <w:rPr>
          <w:rFonts w:ascii="Helvetica" w:hAnsi="Helvetica" w:cs="Arial"/>
          <w:sz w:val="20"/>
          <w:lang w:val="lt-LT"/>
        </w:rPr>
        <w:t xml:space="preserve"> vidutin</w:t>
      </w:r>
      <w:r w:rsidR="00887F37" w:rsidRPr="00D461CE">
        <w:rPr>
          <w:rFonts w:ascii="Helvetica" w:hAnsi="Helvetica" w:cs="Arial"/>
          <w:sz w:val="20"/>
          <w:lang w:val="lt-LT"/>
        </w:rPr>
        <w:t>is</w:t>
      </w:r>
      <w:r w:rsidRPr="00D461CE">
        <w:rPr>
          <w:rFonts w:ascii="Helvetica" w:hAnsi="Helvetica" w:cs="Arial"/>
          <w:sz w:val="20"/>
          <w:lang w:val="lt-LT"/>
        </w:rPr>
        <w:t xml:space="preserve"> dalelių dyd</w:t>
      </w:r>
      <w:r w:rsidR="00887F37" w:rsidRPr="00D461CE">
        <w:rPr>
          <w:rFonts w:ascii="Helvetica" w:hAnsi="Helvetica" w:cs="Arial"/>
          <w:sz w:val="20"/>
          <w:lang w:val="lt-LT"/>
        </w:rPr>
        <w:t>is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887F37" w:rsidRPr="00D461CE">
        <w:rPr>
          <w:rFonts w:ascii="Helvetica" w:hAnsi="Helvetica" w:cs="Arial"/>
          <w:sz w:val="20"/>
          <w:lang w:val="lt-LT"/>
        </w:rPr>
        <w:t xml:space="preserve">c h a r a k t e r i z u o j a m a s </w:t>
      </w:r>
      <w:r w:rsidRPr="00D461CE">
        <w:rPr>
          <w:rFonts w:ascii="Helvetica" w:hAnsi="Helvetica" w:cs="Arial"/>
          <w:sz w:val="20"/>
          <w:lang w:val="lt-LT"/>
        </w:rPr>
        <w:t>d50 vert</w:t>
      </w:r>
      <w:r w:rsidR="00887F37" w:rsidRPr="00D461CE">
        <w:rPr>
          <w:rFonts w:ascii="Helvetica" w:hAnsi="Helvetica" w:cs="Arial"/>
          <w:sz w:val="20"/>
          <w:lang w:val="lt-LT"/>
        </w:rPr>
        <w:t>e ribose</w:t>
      </w:r>
      <w:r w:rsidRPr="00D461CE">
        <w:rPr>
          <w:rFonts w:ascii="Helvetica" w:hAnsi="Helvetica" w:cs="Arial"/>
          <w:sz w:val="20"/>
          <w:lang w:val="lt-LT"/>
        </w:rPr>
        <w:t xml:space="preserve"> nuo 5 µm iki 80 µm, geriau nuo 5 µm iki 50 µm ir dar geriau nuo 5 µm iki 25 µm.</w:t>
      </w:r>
    </w:p>
    <w:p w14:paraId="71A353CD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976C40" w14:textId="2AC39F61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4. Kietas preparatas pagal vieną arba </w:t>
      </w:r>
      <w:r w:rsidR="00887F37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1-3 punktų, ku</w:t>
      </w:r>
      <w:r w:rsidR="0014119D" w:rsidRPr="00D461CE">
        <w:rPr>
          <w:rFonts w:ascii="Helvetica" w:hAnsi="Helvetica" w:cs="Arial"/>
          <w:sz w:val="20"/>
          <w:lang w:val="lt-LT"/>
        </w:rPr>
        <w:t>r</w:t>
      </w:r>
      <w:r w:rsidRPr="00D461CE">
        <w:rPr>
          <w:rFonts w:ascii="Helvetica" w:hAnsi="Helvetica" w:cs="Arial"/>
          <w:sz w:val="20"/>
          <w:lang w:val="lt-LT"/>
        </w:rPr>
        <w:t xml:space="preserve"> užpildas yra cukrus, cukraus alkoholis arba </w:t>
      </w:r>
      <w:proofErr w:type="spellStart"/>
      <w:r w:rsidRPr="00D461CE">
        <w:rPr>
          <w:rFonts w:ascii="Helvetica" w:hAnsi="Helvetica" w:cs="Arial"/>
          <w:sz w:val="20"/>
          <w:lang w:val="lt-LT"/>
        </w:rPr>
        <w:t>dikalcio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fosfatas.</w:t>
      </w:r>
    </w:p>
    <w:p w14:paraId="572F274D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B9431E" w14:textId="4CC90828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5. Kietas preparatas pagal 4 punktą, kur užpildas yra cukraus alkoholis, kur cukraus alkoholis yra </w:t>
      </w:r>
      <w:proofErr w:type="spellStart"/>
      <w:r w:rsidRPr="00D461CE">
        <w:rPr>
          <w:rFonts w:ascii="Helvetica" w:hAnsi="Helvetica" w:cs="Arial"/>
          <w:sz w:val="20"/>
          <w:lang w:val="lt-LT"/>
        </w:rPr>
        <w:t>sorbitolis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DC683C" w:rsidRPr="00D461CE">
        <w:rPr>
          <w:rFonts w:ascii="Helvetica" w:hAnsi="Helvetica" w:cs="Arial"/>
          <w:sz w:val="20"/>
          <w:lang w:val="lt-LT"/>
        </w:rPr>
        <w:t>ir (arba)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61CE">
        <w:rPr>
          <w:rFonts w:ascii="Helvetica" w:hAnsi="Helvetica" w:cs="Arial"/>
          <w:sz w:val="20"/>
          <w:lang w:val="lt-LT"/>
        </w:rPr>
        <w:t>manitolis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geriau </w:t>
      </w:r>
      <w:proofErr w:type="spellStart"/>
      <w:r w:rsidRPr="00D461CE">
        <w:rPr>
          <w:rFonts w:ascii="Helvetica" w:hAnsi="Helvetica" w:cs="Arial"/>
          <w:sz w:val="20"/>
          <w:lang w:val="lt-LT"/>
        </w:rPr>
        <w:t>manitolis</w:t>
      </w:r>
      <w:proofErr w:type="spellEnd"/>
      <w:r w:rsidRPr="00D461CE">
        <w:rPr>
          <w:rFonts w:ascii="Helvetica" w:hAnsi="Helvetica" w:cs="Arial"/>
          <w:sz w:val="20"/>
          <w:lang w:val="lt-LT"/>
        </w:rPr>
        <w:t>.</w:t>
      </w:r>
    </w:p>
    <w:p w14:paraId="639B7B23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018927" w14:textId="48431C43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6. Kietas preparatas pagal vieną arba </w:t>
      </w:r>
      <w:r w:rsidR="00DC683C" w:rsidRPr="00D461CE">
        <w:rPr>
          <w:rFonts w:ascii="Helvetica" w:hAnsi="Helvetica" w:cs="Arial"/>
          <w:sz w:val="20"/>
          <w:lang w:val="lt-LT"/>
        </w:rPr>
        <w:t xml:space="preserve">daugiau </w:t>
      </w:r>
      <w:r w:rsidRPr="00D461CE">
        <w:rPr>
          <w:rFonts w:ascii="Helvetica" w:hAnsi="Helvetica" w:cs="Arial"/>
          <w:sz w:val="20"/>
          <w:lang w:val="lt-LT"/>
        </w:rPr>
        <w:t>iš 1-5 punktų, kur kietas preparatas papildomai apima rišiklį.</w:t>
      </w:r>
    </w:p>
    <w:p w14:paraId="4DE7B214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DB21CE" w14:textId="4BA9FAD8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7. Kietas preparatas pagal 6 punktą, kur rišiklis yra </w:t>
      </w:r>
      <w:proofErr w:type="spellStart"/>
      <w:r w:rsidRPr="00D461CE">
        <w:rPr>
          <w:rFonts w:ascii="Helvetica" w:hAnsi="Helvetica" w:cs="Arial"/>
          <w:sz w:val="20"/>
          <w:lang w:val="lt-LT"/>
        </w:rPr>
        <w:t>polivinilpirolidonas</w:t>
      </w:r>
      <w:proofErr w:type="spellEnd"/>
      <w:r w:rsidRPr="00D461CE">
        <w:rPr>
          <w:rFonts w:ascii="Helvetica" w:hAnsi="Helvetica" w:cs="Arial"/>
          <w:sz w:val="20"/>
          <w:lang w:val="lt-LT"/>
        </w:rPr>
        <w:t>, polivinil</w:t>
      </w:r>
      <w:r w:rsidR="00DC683C" w:rsidRPr="00D461CE">
        <w:rPr>
          <w:rFonts w:ascii="Helvetica" w:hAnsi="Helvetica" w:cs="Arial"/>
          <w:sz w:val="20"/>
          <w:lang w:val="lt-LT"/>
        </w:rPr>
        <w:t xml:space="preserve">o </w:t>
      </w:r>
      <w:r w:rsidRPr="00D461CE">
        <w:rPr>
          <w:rFonts w:ascii="Helvetica" w:hAnsi="Helvetica" w:cs="Arial"/>
          <w:sz w:val="20"/>
          <w:lang w:val="lt-LT"/>
        </w:rPr>
        <w:t xml:space="preserve">acetatas, </w:t>
      </w:r>
      <w:proofErr w:type="spellStart"/>
      <w:r w:rsidRPr="00D461CE">
        <w:rPr>
          <w:rFonts w:ascii="Helvetica" w:hAnsi="Helvetica" w:cs="Arial"/>
          <w:sz w:val="20"/>
          <w:lang w:val="lt-LT"/>
        </w:rPr>
        <w:t>vinilpirolidono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-vinilo acetato </w:t>
      </w:r>
      <w:proofErr w:type="spellStart"/>
      <w:r w:rsidRPr="00D461CE">
        <w:rPr>
          <w:rFonts w:ascii="Helvetica" w:hAnsi="Helvetica" w:cs="Arial"/>
          <w:sz w:val="20"/>
          <w:lang w:val="lt-LT"/>
        </w:rPr>
        <w:t>kopolimeras</w:t>
      </w:r>
      <w:proofErr w:type="spellEnd"/>
      <w:r w:rsidRPr="00D461CE">
        <w:rPr>
          <w:rFonts w:ascii="Helvetica" w:hAnsi="Helvetica" w:cs="Arial"/>
          <w:sz w:val="20"/>
          <w:lang w:val="lt-LT"/>
        </w:rPr>
        <w:t>, polietilen</w:t>
      </w:r>
      <w:r w:rsidR="00DC683C" w:rsidRPr="00D461CE">
        <w:rPr>
          <w:rFonts w:ascii="Helvetica" w:hAnsi="Helvetica" w:cs="Arial"/>
          <w:sz w:val="20"/>
          <w:lang w:val="lt-LT"/>
        </w:rPr>
        <w:t xml:space="preserve">o </w:t>
      </w:r>
      <w:r w:rsidRPr="00D461CE">
        <w:rPr>
          <w:rFonts w:ascii="Helvetica" w:hAnsi="Helvetica" w:cs="Arial"/>
          <w:sz w:val="20"/>
          <w:lang w:val="lt-LT"/>
        </w:rPr>
        <w:t xml:space="preserve">glikolis, krakmolo pasta, tokia kaip kukurūzų krakmolo pasta, arba celiuliozės darinys, </w:t>
      </w:r>
      <w:r w:rsidR="00DC683C" w:rsidRPr="00D461CE">
        <w:rPr>
          <w:rFonts w:ascii="Helvetica" w:hAnsi="Helvetica" w:cs="Arial"/>
          <w:sz w:val="20"/>
          <w:lang w:val="lt-LT"/>
        </w:rPr>
        <w:t>toks kaip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61CE">
        <w:rPr>
          <w:rFonts w:ascii="Helvetica" w:hAnsi="Helvetica" w:cs="Arial"/>
          <w:sz w:val="20"/>
          <w:lang w:val="lt-LT"/>
        </w:rPr>
        <w:t>hidroksipropilmetilceliuliozė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hidroksipropilceliuliozė</w:t>
      </w:r>
      <w:proofErr w:type="spellEnd"/>
      <w:r w:rsidR="00DC683C" w:rsidRPr="00D461CE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C683C" w:rsidRPr="00D461CE">
        <w:rPr>
          <w:rFonts w:ascii="Helvetica" w:hAnsi="Helvetica" w:cs="Arial"/>
          <w:sz w:val="20"/>
          <w:lang w:val="lt-LT"/>
        </w:rPr>
        <w:t>mikrokristalinė</w:t>
      </w:r>
      <w:proofErr w:type="spellEnd"/>
      <w:r w:rsidR="00DC683C" w:rsidRPr="00D461CE">
        <w:rPr>
          <w:rFonts w:ascii="Helvetica" w:hAnsi="Helvetica" w:cs="Arial"/>
          <w:sz w:val="20"/>
          <w:lang w:val="lt-LT"/>
        </w:rPr>
        <w:t xml:space="preserve"> </w:t>
      </w:r>
      <w:r w:rsidRPr="00D461CE">
        <w:rPr>
          <w:rFonts w:ascii="Helvetica" w:hAnsi="Helvetica" w:cs="Arial"/>
          <w:sz w:val="20"/>
          <w:lang w:val="lt-LT"/>
        </w:rPr>
        <w:t xml:space="preserve">celiuliozė, geriau </w:t>
      </w:r>
      <w:proofErr w:type="spellStart"/>
      <w:r w:rsidRPr="00D461CE">
        <w:rPr>
          <w:rFonts w:ascii="Helvetica" w:hAnsi="Helvetica" w:cs="Arial"/>
          <w:sz w:val="20"/>
          <w:lang w:val="lt-LT"/>
        </w:rPr>
        <w:t>mikrokristalinė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celiuliozė.</w:t>
      </w:r>
    </w:p>
    <w:p w14:paraId="18B7D386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9CE99B" w14:textId="7E8A2894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8. Kietas preparatas pagal vieną arba </w:t>
      </w:r>
      <w:r w:rsidR="00DC683C" w:rsidRPr="00D461CE">
        <w:rPr>
          <w:rFonts w:ascii="Helvetica" w:hAnsi="Helvetica" w:cs="Arial"/>
          <w:sz w:val="20"/>
          <w:lang w:val="lt-LT"/>
        </w:rPr>
        <w:t xml:space="preserve">daugiau </w:t>
      </w:r>
      <w:r w:rsidRPr="00D461CE">
        <w:rPr>
          <w:rFonts w:ascii="Helvetica" w:hAnsi="Helvetica" w:cs="Arial"/>
          <w:sz w:val="20"/>
          <w:lang w:val="lt-LT"/>
        </w:rPr>
        <w:t xml:space="preserve">iš 1-7 punktų, kur kieta </w:t>
      </w:r>
      <w:r w:rsidR="00DC683C" w:rsidRPr="00D461CE">
        <w:rPr>
          <w:rFonts w:ascii="Helvetica" w:hAnsi="Helvetica" w:cs="Arial"/>
          <w:sz w:val="20"/>
          <w:lang w:val="lt-LT"/>
        </w:rPr>
        <w:t>vaisto forma</w:t>
      </w:r>
      <w:r w:rsidRPr="00D461CE">
        <w:rPr>
          <w:rFonts w:ascii="Helvetica" w:hAnsi="Helvetica" w:cs="Arial"/>
          <w:sz w:val="20"/>
          <w:lang w:val="lt-LT"/>
        </w:rPr>
        <w:t xml:space="preserve"> papildomai apima </w:t>
      </w:r>
      <w:proofErr w:type="spellStart"/>
      <w:r w:rsidRPr="00D461CE">
        <w:rPr>
          <w:rFonts w:ascii="Helvetica" w:hAnsi="Helvetica" w:cs="Arial"/>
          <w:sz w:val="20"/>
          <w:lang w:val="lt-LT"/>
        </w:rPr>
        <w:t>lubrikantą</w:t>
      </w:r>
      <w:proofErr w:type="spellEnd"/>
      <w:r w:rsidRPr="00D461CE">
        <w:rPr>
          <w:rFonts w:ascii="Helvetica" w:hAnsi="Helvetica" w:cs="Arial"/>
          <w:sz w:val="20"/>
          <w:lang w:val="lt-LT"/>
        </w:rPr>
        <w:t>.</w:t>
      </w:r>
    </w:p>
    <w:p w14:paraId="7822ADF0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28D666" w14:textId="62990E3E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9. Kietas preparatas pagal 8 punktą, kur </w:t>
      </w:r>
      <w:proofErr w:type="spellStart"/>
      <w:r w:rsidR="00DC683C" w:rsidRPr="00D461CE">
        <w:rPr>
          <w:rFonts w:ascii="Helvetica" w:hAnsi="Helvetica" w:cs="Arial"/>
          <w:sz w:val="20"/>
          <w:lang w:val="lt-LT"/>
        </w:rPr>
        <w:t>lubrikant</w:t>
      </w:r>
      <w:r w:rsidRPr="00D461CE">
        <w:rPr>
          <w:rFonts w:ascii="Helvetica" w:hAnsi="Helvetica" w:cs="Arial"/>
          <w:sz w:val="20"/>
          <w:lang w:val="lt-LT"/>
        </w:rPr>
        <w:t>as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yra natrio </w:t>
      </w:r>
      <w:proofErr w:type="spellStart"/>
      <w:r w:rsidRPr="00D461CE">
        <w:rPr>
          <w:rFonts w:ascii="Helvetica" w:hAnsi="Helvetica" w:cs="Arial"/>
          <w:sz w:val="20"/>
          <w:lang w:val="lt-LT"/>
        </w:rPr>
        <w:t>stearilo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61CE">
        <w:rPr>
          <w:rFonts w:ascii="Helvetica" w:hAnsi="Helvetica" w:cs="Arial"/>
          <w:sz w:val="20"/>
          <w:lang w:val="lt-LT"/>
        </w:rPr>
        <w:t>fumaratas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glicerolio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esteriai su riebalų rūgštimis, stearino rūgštis arba farmaciniu požiūriu priimtinos stearino rūgšties ir </w:t>
      </w:r>
      <w:proofErr w:type="spellStart"/>
      <w:r w:rsidRPr="00D461CE">
        <w:rPr>
          <w:rFonts w:ascii="Helvetica" w:hAnsi="Helvetica" w:cs="Arial"/>
          <w:sz w:val="20"/>
          <w:lang w:val="lt-LT"/>
        </w:rPr>
        <w:t>dvivalenčių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katijonų</w:t>
      </w:r>
      <w:r w:rsidR="00DC683C" w:rsidRPr="00D461CE">
        <w:rPr>
          <w:rFonts w:ascii="Helvetica" w:hAnsi="Helvetica" w:cs="Arial"/>
          <w:sz w:val="20"/>
          <w:lang w:val="lt-LT"/>
        </w:rPr>
        <w:t xml:space="preserve"> druskos</w:t>
      </w:r>
      <w:r w:rsidRPr="00D461CE">
        <w:rPr>
          <w:rFonts w:ascii="Helvetica" w:hAnsi="Helvetica" w:cs="Arial"/>
          <w:sz w:val="20"/>
          <w:lang w:val="lt-LT"/>
        </w:rPr>
        <w:t xml:space="preserve">, geriau magnio </w:t>
      </w:r>
      <w:proofErr w:type="spellStart"/>
      <w:r w:rsidRPr="00D461CE">
        <w:rPr>
          <w:rFonts w:ascii="Helvetica" w:hAnsi="Helvetica" w:cs="Arial"/>
          <w:sz w:val="20"/>
          <w:lang w:val="lt-LT"/>
        </w:rPr>
        <w:t>stearatas</w:t>
      </w:r>
      <w:proofErr w:type="spellEnd"/>
      <w:r w:rsidRPr="00D461CE">
        <w:rPr>
          <w:rFonts w:ascii="Helvetica" w:hAnsi="Helvetica" w:cs="Arial"/>
          <w:sz w:val="20"/>
          <w:lang w:val="lt-LT"/>
        </w:rPr>
        <w:t>.</w:t>
      </w:r>
    </w:p>
    <w:p w14:paraId="4DC9FC8A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81490A" w14:textId="6FC31094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10. Kietas preparatas pagal vieną arba </w:t>
      </w:r>
      <w:r w:rsidR="00DC683C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1-9 punktų, kur kietas preparatas turi vidutinį dalelių dydį, </w:t>
      </w:r>
      <w:r w:rsidR="00DC683C" w:rsidRPr="00D461CE">
        <w:rPr>
          <w:rFonts w:ascii="Helvetica" w:hAnsi="Helvetica" w:cs="Arial"/>
          <w:sz w:val="20"/>
          <w:lang w:val="lt-LT"/>
        </w:rPr>
        <w:t>c h a r a k t e r i z u o j a m ą</w:t>
      </w:r>
      <w:r w:rsidRPr="00D461CE">
        <w:rPr>
          <w:rFonts w:ascii="Helvetica" w:hAnsi="Helvetica" w:cs="Arial"/>
          <w:sz w:val="20"/>
          <w:lang w:val="lt-LT"/>
        </w:rPr>
        <w:t xml:space="preserve"> d50 verte </w:t>
      </w:r>
      <w:r w:rsidR="00DC683C" w:rsidRPr="00D461CE">
        <w:rPr>
          <w:rFonts w:ascii="Helvetica" w:hAnsi="Helvetica" w:cs="Arial"/>
          <w:sz w:val="20"/>
          <w:lang w:val="lt-LT"/>
        </w:rPr>
        <w:t>ribose</w:t>
      </w:r>
      <w:r w:rsidRPr="00D461CE">
        <w:rPr>
          <w:rFonts w:ascii="Helvetica" w:hAnsi="Helvetica" w:cs="Arial"/>
          <w:sz w:val="20"/>
          <w:lang w:val="lt-LT"/>
        </w:rPr>
        <w:t xml:space="preserve"> nuo 50 µm iki 1 mm, geriau nuo 60 µm iki 800 µm ir dar geriau nuo 70 iki 600 µm.</w:t>
      </w:r>
    </w:p>
    <w:p w14:paraId="79035B4C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BD3EB1" w14:textId="38A8E476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11. Farmacinis preparatas, apimantis kietą preparatą pagal vieną arba </w:t>
      </w:r>
      <w:r w:rsidR="00DC683C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1-10 punktų.</w:t>
      </w:r>
    </w:p>
    <w:p w14:paraId="1ABEF286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28453A" w14:textId="01609489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12. Farmacinis preparatas pagal 11 punktą, kuris yra </w:t>
      </w:r>
      <w:proofErr w:type="spellStart"/>
      <w:r w:rsidRPr="00D461CE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vartojimui skirtas farmacinis preparatas.</w:t>
      </w:r>
    </w:p>
    <w:p w14:paraId="322B4F43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531346" w14:textId="33480E83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lastRenderedPageBreak/>
        <w:t>13. Farmacinis preparatas pagal 11 arba 12 punktą, kuris yra greito atpalaidavimo preparatas.</w:t>
      </w:r>
    </w:p>
    <w:p w14:paraId="2CD64002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597137" w14:textId="1E0520F9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14. Farmacinis preparatas pagal vieną arba </w:t>
      </w:r>
      <w:r w:rsidR="00DC683C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11-13 punktų, kuris yra kapsulė, apimanti kietą preparatą ir</w:t>
      </w:r>
      <w:r w:rsidR="00737B0A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pasirinktinai</w:t>
      </w:r>
      <w:r w:rsidR="00737B0A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vieną arba daugiau farmaciniu požiūriu priimtinų </w:t>
      </w:r>
      <w:r w:rsidR="00737B0A" w:rsidRPr="00D461CE">
        <w:rPr>
          <w:rFonts w:ascii="Helvetica" w:hAnsi="Helvetica" w:cs="Arial"/>
          <w:sz w:val="20"/>
          <w:lang w:val="lt-LT"/>
        </w:rPr>
        <w:t>pagalbinių medžiagų</w:t>
      </w:r>
      <w:r w:rsidRPr="00D461CE">
        <w:rPr>
          <w:rFonts w:ascii="Helvetica" w:hAnsi="Helvetica" w:cs="Arial"/>
          <w:sz w:val="20"/>
          <w:lang w:val="lt-LT"/>
        </w:rPr>
        <w:t>.</w:t>
      </w:r>
    </w:p>
    <w:p w14:paraId="03DD86B9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CA3E93" w14:textId="3EB8E008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15. Farmacinis preparatas pagal 14 punktą, kuris yra kapsulė, kurioje yra nuo 40 iki 100 % (m/m) kieto preparato pagal bet kurį iš 1-10 punktų; ir nuo 0 iki 60 % (m/m) mažiausiai vieno</w:t>
      </w:r>
      <w:r w:rsidR="00737B0A" w:rsidRPr="00D461CE">
        <w:rPr>
          <w:rFonts w:ascii="Helvetica" w:hAnsi="Helvetica" w:cs="Arial"/>
          <w:sz w:val="20"/>
          <w:lang w:val="lt-LT"/>
        </w:rPr>
        <w:t>s</w:t>
      </w:r>
      <w:r w:rsidRPr="00D461CE">
        <w:rPr>
          <w:rFonts w:ascii="Helvetica" w:hAnsi="Helvetica" w:cs="Arial"/>
          <w:sz w:val="20"/>
          <w:lang w:val="lt-LT"/>
        </w:rPr>
        <w:t xml:space="preserve"> farmaciniu požiūriu priimtino</w:t>
      </w:r>
      <w:r w:rsidR="00737B0A" w:rsidRPr="00D461CE">
        <w:rPr>
          <w:rFonts w:ascii="Helvetica" w:hAnsi="Helvetica" w:cs="Arial"/>
          <w:sz w:val="20"/>
          <w:lang w:val="lt-LT"/>
        </w:rPr>
        <w:t>s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737B0A" w:rsidRPr="00D461CE">
        <w:rPr>
          <w:rFonts w:ascii="Helvetica" w:hAnsi="Helvetica" w:cs="Arial"/>
          <w:sz w:val="20"/>
          <w:lang w:val="lt-LT"/>
        </w:rPr>
        <w:t>pagalbinės medžiagos</w:t>
      </w:r>
      <w:r w:rsidRPr="00D461CE">
        <w:rPr>
          <w:rFonts w:ascii="Helvetica" w:hAnsi="Helvetica" w:cs="Arial"/>
          <w:sz w:val="20"/>
          <w:lang w:val="lt-LT"/>
        </w:rPr>
        <w:t>, geriau parinkto</w:t>
      </w:r>
      <w:r w:rsidR="00737B0A" w:rsidRPr="00D461CE">
        <w:rPr>
          <w:rFonts w:ascii="Helvetica" w:hAnsi="Helvetica" w:cs="Arial"/>
          <w:sz w:val="20"/>
          <w:lang w:val="lt-LT"/>
        </w:rPr>
        <w:t>s</w:t>
      </w:r>
      <w:r w:rsidRPr="00D461CE">
        <w:rPr>
          <w:rFonts w:ascii="Helvetica" w:hAnsi="Helvetica" w:cs="Arial"/>
          <w:sz w:val="20"/>
          <w:lang w:val="lt-LT"/>
        </w:rPr>
        <w:t xml:space="preserve"> iš užpildo, slydimo medžiagos, </w:t>
      </w:r>
      <w:proofErr w:type="spellStart"/>
      <w:r w:rsidRPr="00D461CE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461CE">
        <w:rPr>
          <w:rFonts w:ascii="Helvetica" w:hAnsi="Helvetica" w:cs="Arial"/>
          <w:sz w:val="20"/>
          <w:lang w:val="lt-LT"/>
        </w:rPr>
        <w:t>lubrikanto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skaičiuojant </w:t>
      </w:r>
      <w:r w:rsidR="00737B0A" w:rsidRPr="00D461CE">
        <w:rPr>
          <w:rFonts w:ascii="Helvetica" w:hAnsi="Helvetica" w:cs="Arial"/>
          <w:sz w:val="20"/>
          <w:lang w:val="lt-LT"/>
        </w:rPr>
        <w:t>pagal</w:t>
      </w:r>
      <w:r w:rsidRPr="00D461CE">
        <w:rPr>
          <w:rFonts w:ascii="Helvetica" w:hAnsi="Helvetica" w:cs="Arial"/>
          <w:sz w:val="20"/>
          <w:lang w:val="lt-LT"/>
        </w:rPr>
        <w:t xml:space="preserve"> visos kapsulėje esančios medžiagos bendr</w:t>
      </w:r>
      <w:r w:rsidR="00737B0A" w:rsidRPr="00D461CE">
        <w:rPr>
          <w:rFonts w:ascii="Helvetica" w:hAnsi="Helvetica" w:cs="Arial"/>
          <w:sz w:val="20"/>
          <w:lang w:val="lt-LT"/>
        </w:rPr>
        <w:t>ą</w:t>
      </w:r>
      <w:r w:rsidRPr="00D461CE">
        <w:rPr>
          <w:rFonts w:ascii="Helvetica" w:hAnsi="Helvetica" w:cs="Arial"/>
          <w:sz w:val="20"/>
          <w:lang w:val="lt-LT"/>
        </w:rPr>
        <w:t xml:space="preserve"> svor</w:t>
      </w:r>
      <w:r w:rsidR="00737B0A" w:rsidRPr="00D461CE">
        <w:rPr>
          <w:rFonts w:ascii="Helvetica" w:hAnsi="Helvetica" w:cs="Arial"/>
          <w:sz w:val="20"/>
          <w:lang w:val="lt-LT"/>
        </w:rPr>
        <w:t>į</w:t>
      </w:r>
      <w:r w:rsidRPr="00D461CE">
        <w:rPr>
          <w:rFonts w:ascii="Helvetica" w:hAnsi="Helvetica" w:cs="Arial"/>
          <w:sz w:val="20"/>
          <w:lang w:val="lt-LT"/>
        </w:rPr>
        <w:t>.</w:t>
      </w:r>
    </w:p>
    <w:p w14:paraId="587FE208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373790" w14:textId="2C74971E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16. Farmacinis preparatas pagal vieną ar</w:t>
      </w:r>
      <w:r w:rsidR="00737B0A" w:rsidRPr="00D461CE">
        <w:rPr>
          <w:rFonts w:ascii="Helvetica" w:hAnsi="Helvetica" w:cs="Arial"/>
          <w:sz w:val="20"/>
          <w:lang w:val="lt-LT"/>
        </w:rPr>
        <w:t>ba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DC683C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11-13 punktų, kuris yra tabletė</w:t>
      </w:r>
      <w:r w:rsidR="00737B0A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ir kuri</w:t>
      </w:r>
      <w:r w:rsidR="00737B0A" w:rsidRPr="00D461CE">
        <w:rPr>
          <w:rFonts w:ascii="Helvetica" w:hAnsi="Helvetica" w:cs="Arial"/>
          <w:sz w:val="20"/>
          <w:lang w:val="lt-LT"/>
        </w:rPr>
        <w:t>s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14119D" w:rsidRPr="00D461CE">
        <w:rPr>
          <w:rFonts w:ascii="Helvetica" w:hAnsi="Helvetica" w:cs="Arial"/>
          <w:sz w:val="20"/>
          <w:lang w:val="lt-LT"/>
        </w:rPr>
        <w:t>papildomai prie</w:t>
      </w:r>
      <w:r w:rsidRPr="00D461CE">
        <w:rPr>
          <w:rFonts w:ascii="Helvetica" w:hAnsi="Helvetica" w:cs="Arial"/>
          <w:sz w:val="20"/>
          <w:lang w:val="lt-LT"/>
        </w:rPr>
        <w:t xml:space="preserve"> farmaciniu požiūriu priimtinų pagalbinių medžiagų, esančių kietame preparate, pasirinktinai apima vieną arba daugiau farmaciniu požiūriu priimtinų </w:t>
      </w:r>
      <w:r w:rsidR="00737B0A" w:rsidRPr="00D461CE">
        <w:rPr>
          <w:rFonts w:ascii="Helvetica" w:hAnsi="Helvetica" w:cs="Arial"/>
          <w:sz w:val="20"/>
          <w:lang w:val="lt-LT"/>
        </w:rPr>
        <w:t>pagalbinių medžiagų</w:t>
      </w:r>
      <w:r w:rsidRPr="00D461CE">
        <w:rPr>
          <w:rFonts w:ascii="Helvetica" w:hAnsi="Helvetica" w:cs="Arial"/>
          <w:sz w:val="20"/>
          <w:lang w:val="lt-LT"/>
        </w:rPr>
        <w:t>, pa</w:t>
      </w:r>
      <w:r w:rsidR="0014119D" w:rsidRPr="00D461CE">
        <w:rPr>
          <w:rFonts w:ascii="Helvetica" w:hAnsi="Helvetica" w:cs="Arial"/>
          <w:sz w:val="20"/>
          <w:lang w:val="lt-LT"/>
        </w:rPr>
        <w:t>si</w:t>
      </w:r>
      <w:r w:rsidRPr="00D461CE">
        <w:rPr>
          <w:rFonts w:ascii="Helvetica" w:hAnsi="Helvetica" w:cs="Arial"/>
          <w:sz w:val="20"/>
          <w:lang w:val="lt-LT"/>
        </w:rPr>
        <w:t xml:space="preserve">rinktų iš užpildo, </w:t>
      </w:r>
      <w:proofErr w:type="spellStart"/>
      <w:r w:rsidRPr="00D461CE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slydimo medžiagos ir </w:t>
      </w:r>
      <w:proofErr w:type="spellStart"/>
      <w:r w:rsidRPr="00D461CE">
        <w:rPr>
          <w:rFonts w:ascii="Helvetica" w:hAnsi="Helvetica" w:cs="Arial"/>
          <w:sz w:val="20"/>
          <w:lang w:val="lt-LT"/>
        </w:rPr>
        <w:t>lubrikant</w:t>
      </w:r>
      <w:r w:rsidR="00737B0A" w:rsidRPr="00D461CE">
        <w:rPr>
          <w:rFonts w:ascii="Helvetica" w:hAnsi="Helvetica" w:cs="Arial"/>
          <w:sz w:val="20"/>
          <w:lang w:val="lt-LT"/>
        </w:rPr>
        <w:t>o</w:t>
      </w:r>
      <w:proofErr w:type="spellEnd"/>
      <w:r w:rsidRPr="00D461CE">
        <w:rPr>
          <w:rFonts w:ascii="Helvetica" w:hAnsi="Helvetica" w:cs="Arial"/>
          <w:sz w:val="20"/>
          <w:lang w:val="lt-LT"/>
        </w:rPr>
        <w:t>.</w:t>
      </w:r>
    </w:p>
    <w:p w14:paraId="17D9DA93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8A3663" w14:textId="78914ABD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17. Farmacinis preparatas pagal 16 punktą, kuris yra tabletė, apimanti kietą preparatą pagal bet kurį iš 1-10 punktų ir pasirinktinai papildomų pagalbinių medžiagų, kur</w:t>
      </w:r>
      <w:r w:rsidR="00737B0A" w:rsidRPr="00D461CE">
        <w:rPr>
          <w:rFonts w:ascii="Helvetica" w:hAnsi="Helvetica" w:cs="Arial"/>
          <w:sz w:val="20"/>
          <w:lang w:val="lt-LT"/>
        </w:rPr>
        <w:t xml:space="preserve"> tabletė</w:t>
      </w:r>
      <w:r w:rsidRPr="00D461CE">
        <w:rPr>
          <w:rFonts w:ascii="Helvetica" w:hAnsi="Helvetica" w:cs="Arial"/>
          <w:sz w:val="20"/>
          <w:lang w:val="lt-LT"/>
        </w:rPr>
        <w:t xml:space="preserve">, </w:t>
      </w:r>
      <w:r w:rsidR="00737B0A" w:rsidRPr="00D461CE">
        <w:rPr>
          <w:rFonts w:ascii="Helvetica" w:hAnsi="Helvetica" w:cs="Arial"/>
          <w:sz w:val="20"/>
          <w:lang w:val="lt-LT"/>
        </w:rPr>
        <w:t>skaičiuojant pagal jos</w:t>
      </w:r>
      <w:r w:rsidRPr="00D461CE">
        <w:rPr>
          <w:rFonts w:ascii="Helvetica" w:hAnsi="Helvetica" w:cs="Arial"/>
          <w:sz w:val="20"/>
          <w:lang w:val="lt-LT"/>
        </w:rPr>
        <w:t xml:space="preserve"> bendrą masę, apima: </w:t>
      </w:r>
    </w:p>
    <w:p w14:paraId="5D36574B" w14:textId="43B02A99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i) nuo 20 iki 80 % (m/m) 3-(1-{3-[5-(1-metil-piperidin-4-ilmetoksi)-pirimidin-2-il]-benzil}-6-okso-1,6-dihidro-piridazin-3-il)-benzonitril</w:t>
      </w:r>
      <w:r w:rsidR="0014119D" w:rsidRPr="00D461CE">
        <w:rPr>
          <w:rFonts w:ascii="Helvetica" w:hAnsi="Helvetica" w:cs="Arial"/>
          <w:sz w:val="20"/>
          <w:lang w:val="lt-LT"/>
        </w:rPr>
        <w:t>o</w:t>
      </w:r>
      <w:r w:rsidRPr="00D461CE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14119D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 xml:space="preserve"> jo drusk</w:t>
      </w:r>
      <w:r w:rsidR="0014119D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>;</w:t>
      </w:r>
    </w:p>
    <w:p w14:paraId="08BFB790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ii) nuo 10 iki 70 % (m/m) užpildo;</w:t>
      </w:r>
    </w:p>
    <w:p w14:paraId="3DF1B53A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iii) nuo 0 iki 20 % (m/m) rišiklio;</w:t>
      </w:r>
    </w:p>
    <w:p w14:paraId="7CC24876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iv) nuo 0 iki 20 % (m/m) </w:t>
      </w:r>
      <w:proofErr w:type="spellStart"/>
      <w:r w:rsidRPr="00D461CE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D461CE">
        <w:rPr>
          <w:rFonts w:ascii="Helvetica" w:hAnsi="Helvetica" w:cs="Arial"/>
          <w:sz w:val="20"/>
          <w:lang w:val="lt-LT"/>
        </w:rPr>
        <w:t>;</w:t>
      </w:r>
    </w:p>
    <w:p w14:paraId="4462C144" w14:textId="09CFF96B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v) nuo 0 iki 5 % (m/m)</w:t>
      </w:r>
      <w:r w:rsidR="0014119D"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4119D" w:rsidRPr="00D461CE">
        <w:rPr>
          <w:rFonts w:ascii="Helvetica" w:hAnsi="Helvetica" w:cs="Arial"/>
          <w:sz w:val="20"/>
          <w:lang w:val="lt-LT"/>
        </w:rPr>
        <w:t>lubrikanto</w:t>
      </w:r>
      <w:proofErr w:type="spellEnd"/>
      <w:r w:rsidRPr="00D461CE">
        <w:rPr>
          <w:rFonts w:ascii="Helvetica" w:hAnsi="Helvetica" w:cs="Arial"/>
          <w:sz w:val="20"/>
          <w:lang w:val="lt-LT"/>
        </w:rPr>
        <w:t>;</w:t>
      </w:r>
    </w:p>
    <w:p w14:paraId="1B9D24D9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vi) nuo 0 iki 7,5 % (m/m) slydimo medžiagos; ir</w:t>
      </w:r>
    </w:p>
    <w:p w14:paraId="769B55D2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vii) iš viso nuo 0 iki 20 % (m/m) vieno arba daugiau papildomų farmaciniu požiūriu priimtinų pagalbinių medžiagų.</w:t>
      </w:r>
    </w:p>
    <w:p w14:paraId="671523D1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CF1AC4" w14:textId="69B452AC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18. Farmacinis preparatas pagal 16 arba 17 punktą, kuris yra tabletė, apimanti kietą preparatą pagal bet kurį iš 1-10 punktų ir</w:t>
      </w:r>
      <w:r w:rsidR="00737B0A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pasirinktinai</w:t>
      </w:r>
      <w:r w:rsidR="00737B0A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papildom</w:t>
      </w:r>
      <w:r w:rsidR="00737B0A" w:rsidRPr="00D461CE">
        <w:rPr>
          <w:rFonts w:ascii="Helvetica" w:hAnsi="Helvetica" w:cs="Arial"/>
          <w:sz w:val="20"/>
          <w:lang w:val="lt-LT"/>
        </w:rPr>
        <w:t>as</w:t>
      </w:r>
      <w:r w:rsidRPr="00D461CE">
        <w:rPr>
          <w:rFonts w:ascii="Helvetica" w:hAnsi="Helvetica" w:cs="Arial"/>
          <w:sz w:val="20"/>
          <w:lang w:val="lt-LT"/>
        </w:rPr>
        <w:t xml:space="preserve"> pagalbin</w:t>
      </w:r>
      <w:r w:rsidR="00737B0A" w:rsidRPr="00D461CE">
        <w:rPr>
          <w:rFonts w:ascii="Helvetica" w:hAnsi="Helvetica" w:cs="Arial"/>
          <w:sz w:val="20"/>
          <w:lang w:val="lt-LT"/>
        </w:rPr>
        <w:t>es</w:t>
      </w:r>
      <w:r w:rsidRPr="00D461CE">
        <w:rPr>
          <w:rFonts w:ascii="Helvetica" w:hAnsi="Helvetica" w:cs="Arial"/>
          <w:sz w:val="20"/>
          <w:lang w:val="lt-LT"/>
        </w:rPr>
        <w:t xml:space="preserve"> medžiag</w:t>
      </w:r>
      <w:r w:rsidR="00737B0A" w:rsidRPr="00D461CE">
        <w:rPr>
          <w:rFonts w:ascii="Helvetica" w:hAnsi="Helvetica" w:cs="Arial"/>
          <w:sz w:val="20"/>
          <w:lang w:val="lt-LT"/>
        </w:rPr>
        <w:t>as</w:t>
      </w:r>
      <w:r w:rsidRPr="00D461CE">
        <w:rPr>
          <w:rFonts w:ascii="Helvetica" w:hAnsi="Helvetica" w:cs="Arial"/>
          <w:sz w:val="20"/>
          <w:lang w:val="lt-LT"/>
        </w:rPr>
        <w:t>, kur tabletė pagal bendrą jos svorį apima:</w:t>
      </w:r>
    </w:p>
    <w:p w14:paraId="4242A5F2" w14:textId="224DA97C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i) nuo 30 iki 70 % (m/m) 3-(1-{3-[5-(1-metil-piperidin-4-ilmetoksi)-pirimidin-2-il]-benzil}-6-okso-1,6-dihidro-piridazin-3-il)-benzonitril</w:t>
      </w:r>
      <w:r w:rsidR="00737B0A" w:rsidRPr="00D461CE">
        <w:rPr>
          <w:rFonts w:ascii="Helvetica" w:hAnsi="Helvetica" w:cs="Arial"/>
          <w:sz w:val="20"/>
          <w:lang w:val="lt-LT"/>
        </w:rPr>
        <w:t>o</w:t>
      </w:r>
      <w:r w:rsidRPr="00D461CE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737B0A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 xml:space="preserve"> jo drusk</w:t>
      </w:r>
      <w:r w:rsidR="00737B0A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>;</w:t>
      </w:r>
    </w:p>
    <w:p w14:paraId="11E51F77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ii) nuo 20 iki 60 % (m/m) užpildo;</w:t>
      </w:r>
    </w:p>
    <w:p w14:paraId="1DF4D6F3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iii) nuo 0 iki 10 % (m/m) rišiklio;</w:t>
      </w:r>
    </w:p>
    <w:p w14:paraId="54E6DD07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iv) nuo 0,25 iki 10 % (m/m) </w:t>
      </w:r>
      <w:proofErr w:type="spellStart"/>
      <w:r w:rsidRPr="00D461CE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D461CE">
        <w:rPr>
          <w:rFonts w:ascii="Helvetica" w:hAnsi="Helvetica" w:cs="Arial"/>
          <w:sz w:val="20"/>
          <w:lang w:val="lt-LT"/>
        </w:rPr>
        <w:t>;</w:t>
      </w:r>
    </w:p>
    <w:p w14:paraId="37BA2A96" w14:textId="60A396DE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v) nuo 0 iki 4 % (m/m) </w:t>
      </w:r>
      <w:proofErr w:type="spellStart"/>
      <w:r w:rsidR="00737B0A" w:rsidRPr="00D461CE">
        <w:rPr>
          <w:rFonts w:ascii="Helvetica" w:hAnsi="Helvetica" w:cs="Arial"/>
          <w:sz w:val="20"/>
          <w:lang w:val="lt-LT"/>
        </w:rPr>
        <w:t>lubrikanto</w:t>
      </w:r>
      <w:proofErr w:type="spellEnd"/>
      <w:r w:rsidRPr="00D461CE">
        <w:rPr>
          <w:rFonts w:ascii="Helvetica" w:hAnsi="Helvetica" w:cs="Arial"/>
          <w:sz w:val="20"/>
          <w:lang w:val="lt-LT"/>
        </w:rPr>
        <w:t>;</w:t>
      </w:r>
    </w:p>
    <w:p w14:paraId="7C009C8C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vi) nuo 0 iki 5 % (m/m) slydimo medžiagos; ir</w:t>
      </w:r>
    </w:p>
    <w:p w14:paraId="3E82A1D1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vii) iš viso nuo 0 iki 10 % (m/m) vieno arba daugiau papildomų farmaciniu požiūriu priimtinų pagalbinių medžiagų.</w:t>
      </w:r>
    </w:p>
    <w:p w14:paraId="05F6082A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D77A9D" w14:textId="1B18C72F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19. Farmacinis preparatas pagal 16, 17 arba 18 punktą, kuris yra tabletė, apimanti:</w:t>
      </w:r>
    </w:p>
    <w:p w14:paraId="57878F22" w14:textId="0577C31A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i) nuo 35 iki 60 % (m/m) 3-(1-{3-[5-(1-metil-piperidin-4-ilmetoksi)-pirimidin-2-il]-benzil}-6-okso-1,6-dihidro-piridazin-3-il)-benzonitril</w:t>
      </w:r>
      <w:r w:rsidR="00813CEC" w:rsidRPr="00D461CE">
        <w:rPr>
          <w:rFonts w:ascii="Helvetica" w:hAnsi="Helvetica" w:cs="Arial"/>
          <w:sz w:val="20"/>
          <w:lang w:val="lt-LT"/>
        </w:rPr>
        <w:t>o</w:t>
      </w:r>
      <w:r w:rsidRPr="00D461CE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813CEC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 xml:space="preserve"> jo drusk</w:t>
      </w:r>
      <w:r w:rsidR="00813CEC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>;</w:t>
      </w:r>
    </w:p>
    <w:p w14:paraId="068AEABD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lastRenderedPageBreak/>
        <w:t>ii) nuo 40 iki 60 % (m/m) užpildo;</w:t>
      </w:r>
    </w:p>
    <w:p w14:paraId="1A5C10E8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iii) nuo 0 iki 5 % (m/m) rišiklio;</w:t>
      </w:r>
    </w:p>
    <w:p w14:paraId="59014941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iv) nuo 0,5 iki 5 % (m/m) </w:t>
      </w:r>
      <w:proofErr w:type="spellStart"/>
      <w:r w:rsidRPr="00D461CE">
        <w:rPr>
          <w:rFonts w:ascii="Helvetica" w:hAnsi="Helvetica" w:cs="Arial"/>
          <w:sz w:val="20"/>
          <w:lang w:val="lt-LT"/>
        </w:rPr>
        <w:t>dezintegranto</w:t>
      </w:r>
      <w:proofErr w:type="spellEnd"/>
      <w:r w:rsidRPr="00D461CE">
        <w:rPr>
          <w:rFonts w:ascii="Helvetica" w:hAnsi="Helvetica" w:cs="Arial"/>
          <w:sz w:val="20"/>
          <w:lang w:val="lt-LT"/>
        </w:rPr>
        <w:t>;</w:t>
      </w:r>
    </w:p>
    <w:p w14:paraId="21642C90" w14:textId="175F5E16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v) nuo 0,25 iki 3 % (m/m) </w:t>
      </w:r>
      <w:proofErr w:type="spellStart"/>
      <w:r w:rsidR="00813CEC" w:rsidRPr="00D461CE">
        <w:rPr>
          <w:rFonts w:ascii="Helvetica" w:hAnsi="Helvetica" w:cs="Arial"/>
          <w:sz w:val="20"/>
          <w:lang w:val="lt-LT"/>
        </w:rPr>
        <w:t>lubrikanto</w:t>
      </w:r>
      <w:proofErr w:type="spellEnd"/>
      <w:r w:rsidRPr="00D461CE">
        <w:rPr>
          <w:rFonts w:ascii="Helvetica" w:hAnsi="Helvetica" w:cs="Arial"/>
          <w:sz w:val="20"/>
          <w:lang w:val="lt-LT"/>
        </w:rPr>
        <w:t>;</w:t>
      </w:r>
    </w:p>
    <w:p w14:paraId="1B0E6403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vi) nuo 0 iki 2 % (m/m) slydimo medžiagos; ir</w:t>
      </w:r>
    </w:p>
    <w:p w14:paraId="121F7673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vii) iš viso nuo 0 iki 10 % (m/m) vieno arba daugiau papildomų farmaciniu požiūriu priimtinų pagalbinių medžiagų.</w:t>
      </w:r>
    </w:p>
    <w:p w14:paraId="6A097615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A9AD47" w14:textId="2A4A2841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20. Farmacinis preparatas pagal vieną ar</w:t>
      </w:r>
      <w:r w:rsidR="00171E48" w:rsidRPr="00D461CE">
        <w:rPr>
          <w:rFonts w:ascii="Helvetica" w:hAnsi="Helvetica" w:cs="Arial"/>
          <w:sz w:val="20"/>
          <w:lang w:val="lt-LT"/>
        </w:rPr>
        <w:t>ba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DC683C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16-19 punktų, kur užpildas yra </w:t>
      </w:r>
      <w:proofErr w:type="spellStart"/>
      <w:r w:rsidRPr="00D461CE">
        <w:rPr>
          <w:rFonts w:ascii="Helvetica" w:hAnsi="Helvetica" w:cs="Arial"/>
          <w:sz w:val="20"/>
          <w:lang w:val="lt-LT"/>
        </w:rPr>
        <w:t>manitolis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rišiklis yra </w:t>
      </w:r>
      <w:proofErr w:type="spellStart"/>
      <w:r w:rsidRPr="00D461CE">
        <w:rPr>
          <w:rFonts w:ascii="Helvetica" w:hAnsi="Helvetica" w:cs="Arial"/>
          <w:sz w:val="20"/>
          <w:lang w:val="lt-LT"/>
        </w:rPr>
        <w:t>mikrokristalinė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celiuliozė, </w:t>
      </w:r>
      <w:proofErr w:type="spellStart"/>
      <w:r w:rsidRPr="00D461CE">
        <w:rPr>
          <w:rFonts w:ascii="Helvetica" w:hAnsi="Helvetica" w:cs="Arial"/>
          <w:sz w:val="20"/>
          <w:lang w:val="lt-LT"/>
        </w:rPr>
        <w:t>dezintegrantas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yra pa</w:t>
      </w:r>
      <w:r w:rsidR="00171E48" w:rsidRPr="00D461CE">
        <w:rPr>
          <w:rFonts w:ascii="Helvetica" w:hAnsi="Helvetica" w:cs="Arial"/>
          <w:sz w:val="20"/>
          <w:lang w:val="lt-LT"/>
        </w:rPr>
        <w:t>si</w:t>
      </w:r>
      <w:r w:rsidRPr="00D461CE">
        <w:rPr>
          <w:rFonts w:ascii="Helvetica" w:hAnsi="Helvetica" w:cs="Arial"/>
          <w:sz w:val="20"/>
          <w:lang w:val="lt-LT"/>
        </w:rPr>
        <w:t xml:space="preserve">rinktas iš </w:t>
      </w:r>
      <w:proofErr w:type="spellStart"/>
      <w:r w:rsidRPr="00D461CE">
        <w:rPr>
          <w:rFonts w:ascii="Helvetica" w:hAnsi="Helvetica" w:cs="Arial"/>
          <w:sz w:val="20"/>
          <w:lang w:val="lt-LT"/>
        </w:rPr>
        <w:t>krospovidono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karboksikrakmolo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61CE">
        <w:rPr>
          <w:rFonts w:ascii="Helvetica" w:hAnsi="Helvetica" w:cs="Arial"/>
          <w:sz w:val="20"/>
          <w:lang w:val="lt-LT"/>
        </w:rPr>
        <w:t>glikolato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461CE">
        <w:rPr>
          <w:rFonts w:ascii="Helvetica" w:hAnsi="Helvetica" w:cs="Arial"/>
          <w:sz w:val="20"/>
          <w:lang w:val="lt-LT"/>
        </w:rPr>
        <w:t>karboksimetilceliuliozės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ir jų druskų bei darinių, ypač </w:t>
      </w:r>
      <w:r w:rsidR="00171E48" w:rsidRPr="00D461CE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Pr="00D461CE">
        <w:rPr>
          <w:rFonts w:ascii="Helvetica" w:hAnsi="Helvetica" w:cs="Arial"/>
          <w:sz w:val="20"/>
          <w:lang w:val="lt-LT"/>
        </w:rPr>
        <w:t>kroskarmeliozės</w:t>
      </w:r>
      <w:proofErr w:type="spellEnd"/>
      <w:r w:rsidR="00171E48" w:rsidRPr="00D461CE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71E48" w:rsidRPr="00D461CE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yra pa</w:t>
      </w:r>
      <w:r w:rsidR="00171E48" w:rsidRPr="00D461CE">
        <w:rPr>
          <w:rFonts w:ascii="Helvetica" w:hAnsi="Helvetica" w:cs="Arial"/>
          <w:sz w:val="20"/>
          <w:lang w:val="lt-LT"/>
        </w:rPr>
        <w:t>si</w:t>
      </w:r>
      <w:r w:rsidRPr="00D461CE">
        <w:rPr>
          <w:rFonts w:ascii="Helvetica" w:hAnsi="Helvetica" w:cs="Arial"/>
          <w:sz w:val="20"/>
          <w:lang w:val="lt-LT"/>
        </w:rPr>
        <w:t xml:space="preserve">rinktas iš magnio </w:t>
      </w:r>
      <w:proofErr w:type="spellStart"/>
      <w:r w:rsidRPr="00D461CE">
        <w:rPr>
          <w:rFonts w:ascii="Helvetica" w:hAnsi="Helvetica" w:cs="Arial"/>
          <w:sz w:val="20"/>
          <w:lang w:val="lt-LT"/>
        </w:rPr>
        <w:t>stearato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kalcio </w:t>
      </w:r>
      <w:proofErr w:type="spellStart"/>
      <w:r w:rsidRPr="00D461CE">
        <w:rPr>
          <w:rFonts w:ascii="Helvetica" w:hAnsi="Helvetica" w:cs="Arial"/>
          <w:sz w:val="20"/>
          <w:lang w:val="lt-LT"/>
        </w:rPr>
        <w:t>stearato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, stearino rūgšties, </w:t>
      </w:r>
      <w:proofErr w:type="spellStart"/>
      <w:r w:rsidRPr="00D461CE">
        <w:rPr>
          <w:rFonts w:ascii="Helvetica" w:hAnsi="Helvetica" w:cs="Arial"/>
          <w:sz w:val="20"/>
          <w:lang w:val="lt-LT"/>
        </w:rPr>
        <w:t>glicerolio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riebalų rūgščių esterių ir natrio </w:t>
      </w:r>
      <w:proofErr w:type="spellStart"/>
      <w:r w:rsidRPr="00D461CE">
        <w:rPr>
          <w:rFonts w:ascii="Helvetica" w:hAnsi="Helvetica" w:cs="Arial"/>
          <w:sz w:val="20"/>
          <w:lang w:val="lt-LT"/>
        </w:rPr>
        <w:t>stearilo</w:t>
      </w:r>
      <w:proofErr w:type="spellEnd"/>
      <w:r w:rsidRPr="00D461C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461CE">
        <w:rPr>
          <w:rFonts w:ascii="Helvetica" w:hAnsi="Helvetica" w:cs="Arial"/>
          <w:sz w:val="20"/>
          <w:lang w:val="lt-LT"/>
        </w:rPr>
        <w:t>fumarato</w:t>
      </w:r>
      <w:proofErr w:type="spellEnd"/>
      <w:r w:rsidR="00171E48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DC683C" w:rsidRPr="00D461CE">
        <w:rPr>
          <w:rFonts w:ascii="Helvetica" w:hAnsi="Helvetica" w:cs="Arial"/>
          <w:sz w:val="20"/>
          <w:lang w:val="lt-LT"/>
        </w:rPr>
        <w:t>ir (arba)</w:t>
      </w:r>
      <w:r w:rsidRPr="00D461CE">
        <w:rPr>
          <w:rFonts w:ascii="Helvetica" w:hAnsi="Helvetica" w:cs="Arial"/>
          <w:sz w:val="20"/>
          <w:lang w:val="lt-LT"/>
        </w:rPr>
        <w:t xml:space="preserve"> slydimo medžiaga yra pa</w:t>
      </w:r>
      <w:r w:rsidR="00171E48" w:rsidRPr="00D461CE">
        <w:rPr>
          <w:rFonts w:ascii="Helvetica" w:hAnsi="Helvetica" w:cs="Arial"/>
          <w:sz w:val="20"/>
          <w:lang w:val="lt-LT"/>
        </w:rPr>
        <w:t>si</w:t>
      </w:r>
      <w:r w:rsidRPr="00D461CE">
        <w:rPr>
          <w:rFonts w:ascii="Helvetica" w:hAnsi="Helvetica" w:cs="Arial"/>
          <w:sz w:val="20"/>
          <w:lang w:val="lt-LT"/>
        </w:rPr>
        <w:t>rinkta iš koloidinio silicio dioksido ir jo darinių.</w:t>
      </w:r>
    </w:p>
    <w:p w14:paraId="5068092D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5B87E9" w14:textId="66477E12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21. Kieto preparato pagal bet kurį iš 1-10 punktų </w:t>
      </w:r>
      <w:r w:rsidR="00171E48" w:rsidRPr="00D461CE">
        <w:rPr>
          <w:rFonts w:ascii="Helvetica" w:hAnsi="Helvetica" w:cs="Arial"/>
          <w:sz w:val="20"/>
          <w:lang w:val="lt-LT"/>
        </w:rPr>
        <w:t>gamybos</w:t>
      </w:r>
      <w:r w:rsidRPr="00D461CE">
        <w:rPr>
          <w:rFonts w:ascii="Helvetica" w:hAnsi="Helvetica" w:cs="Arial"/>
          <w:sz w:val="20"/>
          <w:lang w:val="lt-LT"/>
        </w:rPr>
        <w:t xml:space="preserve"> būdas, kur būdas apima sausą granuliavimą.</w:t>
      </w:r>
    </w:p>
    <w:p w14:paraId="08CCF66C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055753" w14:textId="1A3533E9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22. Kieto preparato pagal 21 punktą </w:t>
      </w:r>
      <w:r w:rsidR="00171E48" w:rsidRPr="00D461CE">
        <w:rPr>
          <w:rFonts w:ascii="Helvetica" w:hAnsi="Helvetica" w:cs="Arial"/>
          <w:sz w:val="20"/>
          <w:lang w:val="lt-LT"/>
        </w:rPr>
        <w:t>gamybos</w:t>
      </w:r>
      <w:r w:rsidRPr="00D461CE">
        <w:rPr>
          <w:rFonts w:ascii="Helvetica" w:hAnsi="Helvetica" w:cs="Arial"/>
          <w:sz w:val="20"/>
          <w:lang w:val="lt-LT"/>
        </w:rPr>
        <w:t xml:space="preserve"> būdas, kuris apima:</w:t>
      </w:r>
    </w:p>
    <w:p w14:paraId="2DF413F9" w14:textId="30762163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(a) sumaiš</w:t>
      </w:r>
      <w:r w:rsidR="00171E48" w:rsidRPr="00D461CE">
        <w:rPr>
          <w:rFonts w:ascii="Helvetica" w:hAnsi="Helvetica" w:cs="Arial"/>
          <w:sz w:val="20"/>
          <w:lang w:val="lt-LT"/>
        </w:rPr>
        <w:t>ymą</w:t>
      </w:r>
      <w:r w:rsidRPr="00D461CE">
        <w:rPr>
          <w:rFonts w:ascii="Helvetica" w:hAnsi="Helvetica" w:cs="Arial"/>
          <w:sz w:val="20"/>
          <w:lang w:val="lt-LT"/>
        </w:rPr>
        <w:t xml:space="preserve"> 3-(1-{3-[5-(1-metil-piperidin-4-ilmetoksi)-pirimidin-2-il]-benzil}-6-okso-1,6-dihidro-piridazin-3-il)-benzonitril</w:t>
      </w:r>
      <w:r w:rsidR="00171E48" w:rsidRPr="00D461CE">
        <w:rPr>
          <w:rFonts w:ascii="Helvetica" w:hAnsi="Helvetica" w:cs="Arial"/>
          <w:sz w:val="20"/>
          <w:lang w:val="lt-LT"/>
        </w:rPr>
        <w:t>o</w:t>
      </w:r>
      <w:r w:rsidRPr="00D461CE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171E48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 xml:space="preserve"> jo drusk</w:t>
      </w:r>
      <w:r w:rsidR="00171E48" w:rsidRPr="00D461CE">
        <w:rPr>
          <w:rFonts w:ascii="Helvetica" w:hAnsi="Helvetica" w:cs="Arial"/>
          <w:sz w:val="20"/>
          <w:lang w:val="lt-LT"/>
        </w:rPr>
        <w:t>os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171E48" w:rsidRPr="00D461CE">
        <w:rPr>
          <w:rFonts w:ascii="Helvetica" w:hAnsi="Helvetica" w:cs="Arial"/>
          <w:sz w:val="20"/>
          <w:lang w:val="lt-LT"/>
        </w:rPr>
        <w:t>bei</w:t>
      </w:r>
      <w:r w:rsidRPr="00D461CE">
        <w:rPr>
          <w:rFonts w:ascii="Helvetica" w:hAnsi="Helvetica" w:cs="Arial"/>
          <w:sz w:val="20"/>
          <w:lang w:val="lt-LT"/>
        </w:rPr>
        <w:t xml:space="preserve"> užpild</w:t>
      </w:r>
      <w:r w:rsidR="00171E48" w:rsidRPr="00D461CE">
        <w:rPr>
          <w:rFonts w:ascii="Helvetica" w:hAnsi="Helvetica" w:cs="Arial"/>
          <w:sz w:val="20"/>
          <w:lang w:val="lt-LT"/>
        </w:rPr>
        <w:t>o</w:t>
      </w:r>
      <w:r w:rsidRPr="00D461CE">
        <w:rPr>
          <w:rFonts w:ascii="Helvetica" w:hAnsi="Helvetica" w:cs="Arial"/>
          <w:sz w:val="20"/>
          <w:lang w:val="lt-LT"/>
        </w:rPr>
        <w:t xml:space="preserve"> ir</w:t>
      </w:r>
      <w:r w:rsidR="00171E48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pasirinktinai</w:t>
      </w:r>
      <w:r w:rsidR="00171E48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vien</w:t>
      </w:r>
      <w:r w:rsidR="00171E48" w:rsidRPr="00D461CE">
        <w:rPr>
          <w:rFonts w:ascii="Helvetica" w:hAnsi="Helvetica" w:cs="Arial"/>
          <w:sz w:val="20"/>
          <w:lang w:val="lt-LT"/>
        </w:rPr>
        <w:t>o</w:t>
      </w:r>
      <w:r w:rsidRPr="00D461CE">
        <w:rPr>
          <w:rFonts w:ascii="Helvetica" w:hAnsi="Helvetica" w:cs="Arial"/>
          <w:sz w:val="20"/>
          <w:lang w:val="lt-LT"/>
        </w:rPr>
        <w:t xml:space="preserve">s arba daugiau papildomų farmaciniu požiūriu priimtinų </w:t>
      </w:r>
      <w:r w:rsidR="00171E48" w:rsidRPr="00D461CE">
        <w:rPr>
          <w:rFonts w:ascii="Helvetica" w:hAnsi="Helvetica" w:cs="Arial"/>
          <w:sz w:val="20"/>
          <w:lang w:val="lt-LT"/>
        </w:rPr>
        <w:t>pagalbinių medžiagų</w:t>
      </w:r>
      <w:r w:rsidRPr="00D461CE">
        <w:rPr>
          <w:rFonts w:ascii="Helvetica" w:hAnsi="Helvetica" w:cs="Arial"/>
          <w:sz w:val="20"/>
          <w:lang w:val="lt-LT"/>
        </w:rPr>
        <w:t>;</w:t>
      </w:r>
    </w:p>
    <w:p w14:paraId="07AF0503" w14:textId="3CE30E9D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(b) </w:t>
      </w:r>
      <w:r w:rsidR="00171E48" w:rsidRPr="00D461CE">
        <w:rPr>
          <w:rFonts w:ascii="Helvetica" w:hAnsi="Helvetica" w:cs="Arial"/>
          <w:sz w:val="20"/>
          <w:lang w:val="lt-LT"/>
        </w:rPr>
        <w:t xml:space="preserve">sausą granuliavimą </w:t>
      </w:r>
      <w:r w:rsidRPr="00D461CE">
        <w:rPr>
          <w:rFonts w:ascii="Helvetica" w:hAnsi="Helvetica" w:cs="Arial"/>
          <w:sz w:val="20"/>
          <w:lang w:val="lt-LT"/>
        </w:rPr>
        <w:t xml:space="preserve">mišinio, paruošto </w:t>
      </w:r>
      <w:r w:rsidR="00171E48" w:rsidRPr="00D461CE">
        <w:rPr>
          <w:rFonts w:ascii="Helvetica" w:hAnsi="Helvetica" w:cs="Arial"/>
          <w:sz w:val="20"/>
          <w:lang w:val="lt-LT"/>
        </w:rPr>
        <w:t>pakop</w:t>
      </w:r>
      <w:r w:rsidR="0014119D" w:rsidRPr="00D461CE">
        <w:rPr>
          <w:rFonts w:ascii="Helvetica" w:hAnsi="Helvetica" w:cs="Arial"/>
          <w:sz w:val="20"/>
          <w:lang w:val="lt-LT"/>
        </w:rPr>
        <w:t>oje</w:t>
      </w:r>
      <w:r w:rsidR="00171E48" w:rsidRPr="00D461CE">
        <w:rPr>
          <w:rFonts w:ascii="Helvetica" w:hAnsi="Helvetica" w:cs="Arial"/>
          <w:sz w:val="20"/>
          <w:lang w:val="lt-LT"/>
        </w:rPr>
        <w:t xml:space="preserve"> </w:t>
      </w:r>
      <w:r w:rsidRPr="00D461CE">
        <w:rPr>
          <w:rFonts w:ascii="Helvetica" w:hAnsi="Helvetica" w:cs="Arial"/>
          <w:sz w:val="20"/>
          <w:lang w:val="lt-LT"/>
        </w:rPr>
        <w:t xml:space="preserve">(a), </w:t>
      </w:r>
      <w:r w:rsidR="00171E48" w:rsidRPr="00D461CE">
        <w:rPr>
          <w:rFonts w:ascii="Helvetica" w:hAnsi="Helvetica" w:cs="Arial"/>
          <w:sz w:val="20"/>
          <w:lang w:val="lt-LT"/>
        </w:rPr>
        <w:t>tam</w:t>
      </w:r>
      <w:r w:rsidRPr="00D461CE">
        <w:rPr>
          <w:rFonts w:ascii="Helvetica" w:hAnsi="Helvetica" w:cs="Arial"/>
          <w:sz w:val="20"/>
          <w:lang w:val="lt-LT"/>
        </w:rPr>
        <w:t>, kad susi</w:t>
      </w:r>
      <w:r w:rsidR="00171E48" w:rsidRPr="00D461CE">
        <w:rPr>
          <w:rFonts w:ascii="Helvetica" w:hAnsi="Helvetica" w:cs="Arial"/>
          <w:sz w:val="20"/>
          <w:lang w:val="lt-LT"/>
        </w:rPr>
        <w:t>formuotų</w:t>
      </w:r>
      <w:r w:rsidRPr="00D461CE">
        <w:rPr>
          <w:rFonts w:ascii="Helvetica" w:hAnsi="Helvetica" w:cs="Arial"/>
          <w:sz w:val="20"/>
          <w:lang w:val="lt-LT"/>
        </w:rPr>
        <w:t xml:space="preserve"> kietas preparatas; ir</w:t>
      </w:r>
    </w:p>
    <w:p w14:paraId="605FF77D" w14:textId="7C5681FC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c) pasirinktinai</w:t>
      </w:r>
      <w:r w:rsidR="00171E48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171E48" w:rsidRPr="00D461CE">
        <w:rPr>
          <w:rFonts w:ascii="Helvetica" w:hAnsi="Helvetica" w:cs="Arial"/>
          <w:sz w:val="20"/>
          <w:lang w:val="lt-LT"/>
        </w:rPr>
        <w:t>smulkinimą</w:t>
      </w:r>
      <w:r w:rsidRPr="00D461CE">
        <w:rPr>
          <w:rFonts w:ascii="Helvetica" w:hAnsi="Helvetica" w:cs="Arial"/>
          <w:sz w:val="20"/>
          <w:lang w:val="lt-LT"/>
        </w:rPr>
        <w:t>.</w:t>
      </w:r>
    </w:p>
    <w:p w14:paraId="6A45E633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AD093C" w14:textId="700230BC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23. Kieto preparato </w:t>
      </w:r>
      <w:r w:rsidR="00171E48" w:rsidRPr="00D461CE">
        <w:rPr>
          <w:rFonts w:ascii="Helvetica" w:hAnsi="Helvetica" w:cs="Arial"/>
          <w:sz w:val="20"/>
          <w:lang w:val="lt-LT"/>
        </w:rPr>
        <w:t>gamybos</w:t>
      </w:r>
      <w:r w:rsidRPr="00D461CE">
        <w:rPr>
          <w:rFonts w:ascii="Helvetica" w:hAnsi="Helvetica" w:cs="Arial"/>
          <w:sz w:val="20"/>
          <w:lang w:val="lt-LT"/>
        </w:rPr>
        <w:t xml:space="preserve"> būdas pagal 21 arba 22 punktą, kur sausas granuliavimas yra </w:t>
      </w:r>
      <w:r w:rsidR="00171E48" w:rsidRPr="00D461CE">
        <w:rPr>
          <w:rFonts w:ascii="Helvetica" w:hAnsi="Helvetica" w:cs="Arial"/>
          <w:sz w:val="20"/>
          <w:lang w:val="lt-LT"/>
        </w:rPr>
        <w:t xml:space="preserve">sutankinimas </w:t>
      </w:r>
      <w:r w:rsidRPr="00D461CE">
        <w:rPr>
          <w:rFonts w:ascii="Helvetica" w:hAnsi="Helvetica" w:cs="Arial"/>
          <w:sz w:val="20"/>
          <w:lang w:val="lt-LT"/>
        </w:rPr>
        <w:t>voleliu.</w:t>
      </w:r>
    </w:p>
    <w:p w14:paraId="51692E75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DEAF25" w14:textId="6FAA87A9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24. </w:t>
      </w:r>
      <w:r w:rsidR="009D1A50" w:rsidRPr="00D461CE">
        <w:rPr>
          <w:rFonts w:ascii="Helvetica" w:hAnsi="Helvetica" w:cs="Arial"/>
          <w:sz w:val="20"/>
          <w:lang w:val="lt-LT"/>
        </w:rPr>
        <w:t>Gamybos būdas f</w:t>
      </w:r>
      <w:r w:rsidRPr="00D461CE">
        <w:rPr>
          <w:rFonts w:ascii="Helvetica" w:hAnsi="Helvetica" w:cs="Arial"/>
          <w:sz w:val="20"/>
          <w:lang w:val="lt-LT"/>
        </w:rPr>
        <w:t>armacinio preparato, kuris yra tabletė, apimanti kietą preparatą pagal bet kurį iš 1-10 punktų, apimant</w:t>
      </w:r>
      <w:r w:rsidR="009D1A50" w:rsidRPr="00D461CE">
        <w:rPr>
          <w:rFonts w:ascii="Helvetica" w:hAnsi="Helvetica" w:cs="Arial"/>
          <w:sz w:val="20"/>
          <w:lang w:val="lt-LT"/>
        </w:rPr>
        <w:t>is</w:t>
      </w:r>
    </w:p>
    <w:p w14:paraId="18F1DE95" w14:textId="531F15EB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(a) būdo pagal 21, 22 arba 23 punktą vykdymą</w:t>
      </w:r>
      <w:r w:rsidR="009D1A50" w:rsidRPr="00D461CE">
        <w:rPr>
          <w:rFonts w:ascii="Helvetica" w:hAnsi="Helvetica" w:cs="Arial"/>
          <w:sz w:val="20"/>
          <w:lang w:val="lt-LT"/>
        </w:rPr>
        <w:t xml:space="preserve"> tam</w:t>
      </w:r>
      <w:r w:rsidRPr="00D461CE">
        <w:rPr>
          <w:rFonts w:ascii="Helvetica" w:hAnsi="Helvetica" w:cs="Arial"/>
          <w:sz w:val="20"/>
          <w:lang w:val="lt-LT"/>
        </w:rPr>
        <w:t>, kad susi</w:t>
      </w:r>
      <w:r w:rsidR="009D1A50" w:rsidRPr="00D461CE">
        <w:rPr>
          <w:rFonts w:ascii="Helvetica" w:hAnsi="Helvetica" w:cs="Arial"/>
          <w:sz w:val="20"/>
          <w:lang w:val="lt-LT"/>
        </w:rPr>
        <w:t>formuotų</w:t>
      </w:r>
      <w:r w:rsidRPr="00D461CE">
        <w:rPr>
          <w:rFonts w:ascii="Helvetica" w:hAnsi="Helvetica" w:cs="Arial"/>
          <w:sz w:val="20"/>
          <w:lang w:val="lt-LT"/>
        </w:rPr>
        <w:t xml:space="preserve"> kietas preparatas;</w:t>
      </w:r>
    </w:p>
    <w:p w14:paraId="11F4C031" w14:textId="6CC01B51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(b) kieto preparato ir vieno arba daugiau farmaciniu požiūriu priimtinų </w:t>
      </w:r>
      <w:r w:rsidR="009D1A50" w:rsidRPr="00D461CE">
        <w:rPr>
          <w:rFonts w:ascii="Helvetica" w:hAnsi="Helvetica" w:cs="Arial"/>
          <w:sz w:val="20"/>
          <w:lang w:val="lt-LT"/>
        </w:rPr>
        <w:t>pagalbinių medžiagų</w:t>
      </w:r>
      <w:r w:rsidRPr="00D461CE">
        <w:rPr>
          <w:rFonts w:ascii="Helvetica" w:hAnsi="Helvetica" w:cs="Arial"/>
          <w:sz w:val="20"/>
          <w:lang w:val="lt-LT"/>
        </w:rPr>
        <w:t xml:space="preserve"> sumaišymą;</w:t>
      </w:r>
    </w:p>
    <w:p w14:paraId="757DC4E8" w14:textId="6DB479DE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(c) mišinio, pagaminto </w:t>
      </w:r>
      <w:r w:rsidR="009D1A50" w:rsidRPr="00D461CE">
        <w:rPr>
          <w:rFonts w:ascii="Helvetica" w:hAnsi="Helvetica" w:cs="Arial"/>
          <w:sz w:val="20"/>
          <w:lang w:val="lt-LT"/>
        </w:rPr>
        <w:t xml:space="preserve">pakopoje </w:t>
      </w:r>
      <w:r w:rsidRPr="00D461CE">
        <w:rPr>
          <w:rFonts w:ascii="Helvetica" w:hAnsi="Helvetica" w:cs="Arial"/>
          <w:sz w:val="20"/>
          <w:lang w:val="lt-LT"/>
        </w:rPr>
        <w:t xml:space="preserve">(b), </w:t>
      </w:r>
      <w:proofErr w:type="spellStart"/>
      <w:r w:rsidRPr="00D461CE">
        <w:rPr>
          <w:rFonts w:ascii="Helvetica" w:hAnsi="Helvetica" w:cs="Arial"/>
          <w:sz w:val="20"/>
          <w:lang w:val="lt-LT"/>
        </w:rPr>
        <w:t>tabletavimą</w:t>
      </w:r>
      <w:proofErr w:type="spellEnd"/>
      <w:r w:rsidRPr="00D461CE">
        <w:rPr>
          <w:rFonts w:ascii="Helvetica" w:hAnsi="Helvetica" w:cs="Arial"/>
          <w:sz w:val="20"/>
          <w:lang w:val="lt-LT"/>
        </w:rPr>
        <w:t>; ir</w:t>
      </w:r>
    </w:p>
    <w:p w14:paraId="74F7DF74" w14:textId="5A682875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(d) pasirinktinai</w:t>
      </w:r>
      <w:r w:rsidR="009D1A50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tablečių, pagamintų </w:t>
      </w:r>
      <w:r w:rsidR="009D1A50" w:rsidRPr="00D461CE">
        <w:rPr>
          <w:rFonts w:ascii="Helvetica" w:hAnsi="Helvetica" w:cs="Arial"/>
          <w:sz w:val="20"/>
          <w:lang w:val="lt-LT"/>
        </w:rPr>
        <w:t>pakopoje</w:t>
      </w:r>
      <w:r w:rsidRPr="00D461CE">
        <w:rPr>
          <w:rFonts w:ascii="Helvetica" w:hAnsi="Helvetica" w:cs="Arial"/>
          <w:sz w:val="20"/>
          <w:lang w:val="lt-LT"/>
        </w:rPr>
        <w:t xml:space="preserve"> (c), padengimą plėvele.</w:t>
      </w:r>
    </w:p>
    <w:p w14:paraId="4503B65C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129C10" w14:textId="153CA009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25. </w:t>
      </w:r>
      <w:r w:rsidR="009D1A50" w:rsidRPr="00D461CE">
        <w:rPr>
          <w:rFonts w:ascii="Helvetica" w:hAnsi="Helvetica" w:cs="Arial"/>
          <w:sz w:val="20"/>
          <w:lang w:val="lt-LT"/>
        </w:rPr>
        <w:t>Gamybos būdas farmacinio preparato</w:t>
      </w:r>
      <w:r w:rsidRPr="00D461CE">
        <w:rPr>
          <w:rFonts w:ascii="Helvetica" w:hAnsi="Helvetica" w:cs="Arial"/>
          <w:sz w:val="20"/>
          <w:lang w:val="lt-LT"/>
        </w:rPr>
        <w:t xml:space="preserve">, kuris yra kapsulė, apimanti kietą preparatą pagal vieną arba </w:t>
      </w:r>
      <w:r w:rsidR="00DC683C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1-10 punktų, apimantis</w:t>
      </w:r>
    </w:p>
    <w:p w14:paraId="1CF9CCC9" w14:textId="4D32EF6A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(a) būdo pagal 21, 22 arba 23 punktą </w:t>
      </w:r>
      <w:r w:rsidR="009D1A50" w:rsidRPr="00D461CE">
        <w:rPr>
          <w:rFonts w:ascii="Helvetica" w:hAnsi="Helvetica" w:cs="Arial"/>
          <w:sz w:val="20"/>
          <w:lang w:val="lt-LT"/>
        </w:rPr>
        <w:t>vykdymą tam, kad susiformuotų kietas preparatas</w:t>
      </w:r>
      <w:r w:rsidRPr="00D461CE">
        <w:rPr>
          <w:rFonts w:ascii="Helvetica" w:hAnsi="Helvetica" w:cs="Arial"/>
          <w:sz w:val="20"/>
          <w:lang w:val="lt-LT"/>
        </w:rPr>
        <w:t>;</w:t>
      </w:r>
    </w:p>
    <w:p w14:paraId="3631EC9F" w14:textId="7AB6626D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>(b) pasirinktinai</w:t>
      </w:r>
      <w:r w:rsidR="009D1A50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9D1A50" w:rsidRPr="00D461CE">
        <w:rPr>
          <w:rFonts w:ascii="Helvetica" w:hAnsi="Helvetica" w:cs="Arial"/>
          <w:sz w:val="20"/>
          <w:lang w:val="lt-LT"/>
        </w:rPr>
        <w:t>kieto preparato ir vieno arba daugiau farmaciniu požiūriu priimtinų pagalbinių medžiagų sumaišymą</w:t>
      </w:r>
      <w:r w:rsidRPr="00D461CE">
        <w:rPr>
          <w:rFonts w:ascii="Helvetica" w:hAnsi="Helvetica" w:cs="Arial"/>
          <w:sz w:val="20"/>
          <w:lang w:val="lt-LT"/>
        </w:rPr>
        <w:t>; ir</w:t>
      </w:r>
    </w:p>
    <w:p w14:paraId="344F730B" w14:textId="0069CE88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(c) </w:t>
      </w:r>
      <w:r w:rsidR="009D1A50" w:rsidRPr="00D461CE">
        <w:rPr>
          <w:rFonts w:ascii="Helvetica" w:hAnsi="Helvetica" w:cs="Arial"/>
          <w:sz w:val="20"/>
          <w:lang w:val="lt-LT"/>
        </w:rPr>
        <w:t>kapsulių užpildym</w:t>
      </w:r>
      <w:r w:rsidR="0014119D" w:rsidRPr="00D461CE">
        <w:rPr>
          <w:rFonts w:ascii="Helvetica" w:hAnsi="Helvetica" w:cs="Arial"/>
          <w:sz w:val="20"/>
          <w:lang w:val="lt-LT"/>
        </w:rPr>
        <w:t>ą</w:t>
      </w:r>
      <w:r w:rsidR="009D1A50" w:rsidRPr="00D461CE">
        <w:rPr>
          <w:rFonts w:ascii="Helvetica" w:hAnsi="Helvetica" w:cs="Arial"/>
          <w:sz w:val="20"/>
          <w:lang w:val="lt-LT"/>
        </w:rPr>
        <w:t xml:space="preserve"> </w:t>
      </w:r>
      <w:r w:rsidRPr="00D461CE">
        <w:rPr>
          <w:rFonts w:ascii="Helvetica" w:hAnsi="Helvetica" w:cs="Arial"/>
          <w:sz w:val="20"/>
          <w:lang w:val="lt-LT"/>
        </w:rPr>
        <w:t>kiet</w:t>
      </w:r>
      <w:r w:rsidR="009D1A50" w:rsidRPr="00D461CE">
        <w:rPr>
          <w:rFonts w:ascii="Helvetica" w:hAnsi="Helvetica" w:cs="Arial"/>
          <w:sz w:val="20"/>
          <w:lang w:val="lt-LT"/>
        </w:rPr>
        <w:t>u</w:t>
      </w:r>
      <w:r w:rsidRPr="00D461CE">
        <w:rPr>
          <w:rFonts w:ascii="Helvetica" w:hAnsi="Helvetica" w:cs="Arial"/>
          <w:sz w:val="20"/>
          <w:lang w:val="lt-LT"/>
        </w:rPr>
        <w:t xml:space="preserve"> preparat</w:t>
      </w:r>
      <w:r w:rsidR="009D1A50" w:rsidRPr="00D461CE">
        <w:rPr>
          <w:rFonts w:ascii="Helvetica" w:hAnsi="Helvetica" w:cs="Arial"/>
          <w:sz w:val="20"/>
          <w:lang w:val="lt-LT"/>
        </w:rPr>
        <w:t>u</w:t>
      </w:r>
      <w:r w:rsidRPr="00D461CE">
        <w:rPr>
          <w:rFonts w:ascii="Helvetica" w:hAnsi="Helvetica" w:cs="Arial"/>
          <w:sz w:val="20"/>
          <w:lang w:val="lt-LT"/>
        </w:rPr>
        <w:t xml:space="preserve">, </w:t>
      </w:r>
      <w:r w:rsidR="009D1A50" w:rsidRPr="00D461CE">
        <w:rPr>
          <w:rFonts w:ascii="Helvetica" w:hAnsi="Helvetica" w:cs="Arial"/>
          <w:sz w:val="20"/>
          <w:lang w:val="lt-LT"/>
        </w:rPr>
        <w:t>pagamintu pakopoje</w:t>
      </w:r>
      <w:r w:rsidRPr="00D461CE">
        <w:rPr>
          <w:rFonts w:ascii="Helvetica" w:hAnsi="Helvetica" w:cs="Arial"/>
          <w:sz w:val="20"/>
          <w:lang w:val="lt-LT"/>
        </w:rPr>
        <w:t xml:space="preserve"> (a), arba mišini</w:t>
      </w:r>
      <w:r w:rsidR="009D1A50" w:rsidRPr="00D461CE">
        <w:rPr>
          <w:rFonts w:ascii="Helvetica" w:hAnsi="Helvetica" w:cs="Arial"/>
          <w:sz w:val="20"/>
          <w:lang w:val="lt-LT"/>
        </w:rPr>
        <w:t>u</w:t>
      </w:r>
      <w:r w:rsidRPr="00D461CE">
        <w:rPr>
          <w:rFonts w:ascii="Helvetica" w:hAnsi="Helvetica" w:cs="Arial"/>
          <w:sz w:val="20"/>
          <w:lang w:val="lt-LT"/>
        </w:rPr>
        <w:t>, pagamint</w:t>
      </w:r>
      <w:r w:rsidR="009D1A50" w:rsidRPr="00D461CE">
        <w:rPr>
          <w:rFonts w:ascii="Helvetica" w:hAnsi="Helvetica" w:cs="Arial"/>
          <w:sz w:val="20"/>
          <w:lang w:val="lt-LT"/>
        </w:rPr>
        <w:t>u</w:t>
      </w:r>
      <w:r w:rsidRPr="00D461CE">
        <w:rPr>
          <w:rFonts w:ascii="Helvetica" w:hAnsi="Helvetica" w:cs="Arial"/>
          <w:sz w:val="20"/>
          <w:lang w:val="lt-LT"/>
        </w:rPr>
        <w:t xml:space="preserve"> </w:t>
      </w:r>
      <w:r w:rsidR="009D1A50" w:rsidRPr="00D461CE">
        <w:rPr>
          <w:rFonts w:ascii="Helvetica" w:hAnsi="Helvetica" w:cs="Arial"/>
          <w:sz w:val="20"/>
          <w:lang w:val="lt-LT"/>
        </w:rPr>
        <w:t xml:space="preserve">pakopoje </w:t>
      </w:r>
      <w:r w:rsidRPr="00D461CE">
        <w:rPr>
          <w:rFonts w:ascii="Helvetica" w:hAnsi="Helvetica" w:cs="Arial"/>
          <w:sz w:val="20"/>
          <w:lang w:val="lt-LT"/>
        </w:rPr>
        <w:t>(b).</w:t>
      </w:r>
    </w:p>
    <w:p w14:paraId="69D044A7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B81528" w14:textId="253D1E28" w:rsidR="00F0227A" w:rsidRPr="00D461CE" w:rsidRDefault="00F0227A" w:rsidP="00D461C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26. Farmacinis preparatas pagal vieną arba </w:t>
      </w:r>
      <w:r w:rsidR="00DC683C" w:rsidRPr="00D461CE">
        <w:rPr>
          <w:rFonts w:ascii="Helvetica" w:hAnsi="Helvetica" w:cs="Arial"/>
          <w:sz w:val="20"/>
          <w:lang w:val="lt-LT"/>
        </w:rPr>
        <w:t>daugiau</w:t>
      </w:r>
      <w:r w:rsidRPr="00D461CE">
        <w:rPr>
          <w:rFonts w:ascii="Helvetica" w:hAnsi="Helvetica" w:cs="Arial"/>
          <w:sz w:val="20"/>
          <w:lang w:val="lt-LT"/>
        </w:rPr>
        <w:t xml:space="preserve"> iš 11-20 punktų, skirtas panaudoti vėžio gydymui</w:t>
      </w:r>
      <w:r w:rsidR="009D1A50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pasirinktinai</w:t>
      </w:r>
      <w:r w:rsidR="009D1A50" w:rsidRPr="00D461CE">
        <w:rPr>
          <w:rFonts w:ascii="Helvetica" w:hAnsi="Helvetica" w:cs="Arial"/>
          <w:sz w:val="20"/>
          <w:lang w:val="lt-LT"/>
        </w:rPr>
        <w:t>,</w:t>
      </w:r>
      <w:r w:rsidRPr="00D461CE">
        <w:rPr>
          <w:rFonts w:ascii="Helvetica" w:hAnsi="Helvetica" w:cs="Arial"/>
          <w:sz w:val="20"/>
          <w:lang w:val="lt-LT"/>
        </w:rPr>
        <w:t xml:space="preserve"> kartu su </w:t>
      </w:r>
      <w:r w:rsidR="009D1A50" w:rsidRPr="00D461CE">
        <w:rPr>
          <w:rFonts w:ascii="Helvetica" w:hAnsi="Helvetica" w:cs="Arial"/>
          <w:sz w:val="20"/>
          <w:lang w:val="lt-LT"/>
        </w:rPr>
        <w:t xml:space="preserve">spinduline </w:t>
      </w:r>
      <w:r w:rsidRPr="00D461CE">
        <w:rPr>
          <w:rFonts w:ascii="Helvetica" w:hAnsi="Helvetica" w:cs="Arial"/>
          <w:sz w:val="20"/>
          <w:lang w:val="lt-LT"/>
        </w:rPr>
        <w:t>terapija.</w:t>
      </w:r>
    </w:p>
    <w:p w14:paraId="08E10BEF" w14:textId="77777777" w:rsidR="00F0227A" w:rsidRPr="00D461CE" w:rsidRDefault="00F0227A" w:rsidP="00D461C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D3D0E6" w14:textId="77777777" w:rsidR="004E2F46" w:rsidRDefault="00F0227A" w:rsidP="004E2F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lastRenderedPageBreak/>
        <w:t>27. Farmacinis preparatas, skirtas panaudoti vėžio gydymui pagal 26 punktą, kur gydymas papildomai apima chemoterapiją.</w:t>
      </w:r>
    </w:p>
    <w:p w14:paraId="31657419" w14:textId="77777777" w:rsidR="004E2F46" w:rsidRDefault="004E2F46" w:rsidP="004E2F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47A4DFD" w14:textId="6401BABB" w:rsidR="001427C4" w:rsidRPr="00D461CE" w:rsidRDefault="00F0227A" w:rsidP="004E2F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461CE">
        <w:rPr>
          <w:rFonts w:ascii="Helvetica" w:hAnsi="Helvetica" w:cs="Arial"/>
          <w:sz w:val="20"/>
          <w:lang w:val="lt-LT"/>
        </w:rPr>
        <w:t xml:space="preserve">28. Farmacinis preparatas, skirtas </w:t>
      </w:r>
      <w:r w:rsidR="009D1A50" w:rsidRPr="00D461CE">
        <w:rPr>
          <w:rFonts w:ascii="Helvetica" w:hAnsi="Helvetica" w:cs="Arial"/>
          <w:sz w:val="20"/>
          <w:lang w:val="lt-LT"/>
        </w:rPr>
        <w:t>pa</w:t>
      </w:r>
      <w:r w:rsidRPr="00D461CE">
        <w:rPr>
          <w:rFonts w:ascii="Helvetica" w:hAnsi="Helvetica" w:cs="Arial"/>
          <w:sz w:val="20"/>
          <w:lang w:val="lt-LT"/>
        </w:rPr>
        <w:t>naudoti vėžio gydymui pagal 26 arba 27 punktą, kur gydymas papildomai apima imunoterapiją.</w:t>
      </w:r>
    </w:p>
    <w:sectPr w:rsidR="001427C4" w:rsidRPr="00D461CE" w:rsidSect="00D461C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2260" w14:textId="77777777" w:rsidR="00D97DBC" w:rsidRDefault="00D97DBC" w:rsidP="007B0A41">
      <w:pPr>
        <w:spacing w:after="0" w:line="240" w:lineRule="auto"/>
      </w:pPr>
      <w:r>
        <w:separator/>
      </w:r>
    </w:p>
  </w:endnote>
  <w:endnote w:type="continuationSeparator" w:id="0">
    <w:p w14:paraId="31F0C25C" w14:textId="77777777" w:rsidR="00D97DBC" w:rsidRDefault="00D97DB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A456" w14:textId="77777777" w:rsidR="00D97DBC" w:rsidRDefault="00D97DBC" w:rsidP="007B0A41">
      <w:pPr>
        <w:spacing w:after="0" w:line="240" w:lineRule="auto"/>
      </w:pPr>
      <w:r>
        <w:separator/>
      </w:r>
    </w:p>
  </w:footnote>
  <w:footnote w:type="continuationSeparator" w:id="0">
    <w:p w14:paraId="2988C9EC" w14:textId="77777777" w:rsidR="00D97DBC" w:rsidRDefault="00D97DB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119D"/>
    <w:rsid w:val="001427C4"/>
    <w:rsid w:val="001668DF"/>
    <w:rsid w:val="00171E48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2D3A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4E2F46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17E7"/>
    <w:rsid w:val="00617E21"/>
    <w:rsid w:val="006375BB"/>
    <w:rsid w:val="00675FB8"/>
    <w:rsid w:val="00683EAE"/>
    <w:rsid w:val="0069131F"/>
    <w:rsid w:val="006A5176"/>
    <w:rsid w:val="006B0E92"/>
    <w:rsid w:val="006B1F43"/>
    <w:rsid w:val="006C3CD4"/>
    <w:rsid w:val="006C5EA4"/>
    <w:rsid w:val="006C673E"/>
    <w:rsid w:val="006D15AB"/>
    <w:rsid w:val="006F1620"/>
    <w:rsid w:val="006F52F9"/>
    <w:rsid w:val="00737B0A"/>
    <w:rsid w:val="007752B9"/>
    <w:rsid w:val="007760A8"/>
    <w:rsid w:val="00790202"/>
    <w:rsid w:val="00795D58"/>
    <w:rsid w:val="007A3CB1"/>
    <w:rsid w:val="007A4B6F"/>
    <w:rsid w:val="007B0A41"/>
    <w:rsid w:val="007C0A0D"/>
    <w:rsid w:val="007C2A54"/>
    <w:rsid w:val="007C60FE"/>
    <w:rsid w:val="007E2261"/>
    <w:rsid w:val="00806BE5"/>
    <w:rsid w:val="00813CEC"/>
    <w:rsid w:val="0082278C"/>
    <w:rsid w:val="008309E7"/>
    <w:rsid w:val="008321FA"/>
    <w:rsid w:val="00837B1E"/>
    <w:rsid w:val="00864E7D"/>
    <w:rsid w:val="00886FF4"/>
    <w:rsid w:val="00887F37"/>
    <w:rsid w:val="008A7B6E"/>
    <w:rsid w:val="008B41AC"/>
    <w:rsid w:val="008C60D6"/>
    <w:rsid w:val="008E0E9E"/>
    <w:rsid w:val="00904E57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D1A50"/>
    <w:rsid w:val="009E1482"/>
    <w:rsid w:val="00A02F0C"/>
    <w:rsid w:val="00A22BBD"/>
    <w:rsid w:val="00A3340C"/>
    <w:rsid w:val="00A4282B"/>
    <w:rsid w:val="00A51B6C"/>
    <w:rsid w:val="00A534B9"/>
    <w:rsid w:val="00A954EF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61CE"/>
    <w:rsid w:val="00D54A23"/>
    <w:rsid w:val="00D55A30"/>
    <w:rsid w:val="00D56D60"/>
    <w:rsid w:val="00D97DBC"/>
    <w:rsid w:val="00DB375D"/>
    <w:rsid w:val="00DC683C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0227A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7139</Characters>
  <Application>Microsoft Office Word</Application>
  <DocSecurity>0</DocSecurity>
  <Lines>142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2023-09-14T15:19:00Z</dcterms:created>
  <dcterms:modified xsi:type="dcterms:W3CDTF">2023-12-05T12:57:00Z</dcterms:modified>
</cp:coreProperties>
</file>