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E28D" w14:textId="08361774" w:rsidR="00BC2DD0" w:rsidRPr="00D23DD5" w:rsidRDefault="00B70727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1. </w:t>
      </w:r>
      <w:r w:rsidR="00BC2DD0" w:rsidRPr="00D23DD5">
        <w:rPr>
          <w:rFonts w:ascii="Helvetica" w:hAnsi="Helvetica" w:cs="Arial"/>
          <w:sz w:val="20"/>
          <w:lang w:val="lt-LT"/>
        </w:rPr>
        <w:t>Kristalinė</w:t>
      </w:r>
      <w:r w:rsidR="00AB290B" w:rsidRPr="00D23DD5">
        <w:rPr>
          <w:rFonts w:ascii="Helvetica" w:hAnsi="Helvetica" w:cs="Arial"/>
          <w:sz w:val="20"/>
          <w:lang w:val="lt-LT"/>
        </w:rPr>
        <w:t xml:space="preserve"> forma</w:t>
      </w:r>
      <w:r w:rsidR="00BC2DD0" w:rsidRPr="00D23DD5">
        <w:rPr>
          <w:rFonts w:ascii="Helvetica" w:hAnsi="Helvetica" w:cs="Arial"/>
          <w:sz w:val="20"/>
          <w:lang w:val="lt-LT"/>
        </w:rPr>
        <w:t xml:space="preserve"> (S)-2-(((S)-6,8-difluor-1,2,3,4-tetrahidronaftalen-2-il)amino)-N-(1-(2-metil-1-(neopentilamino)propan-2-il)-1H-imidazol-4-il)pentanamido </w:t>
      </w:r>
      <w:proofErr w:type="spellStart"/>
      <w:r w:rsidR="00BC2DD0" w:rsidRPr="00D23DD5">
        <w:rPr>
          <w:rFonts w:ascii="Helvetica" w:hAnsi="Helvetica" w:cs="Arial"/>
          <w:sz w:val="20"/>
          <w:lang w:val="lt-LT"/>
        </w:rPr>
        <w:t>hidrobromido</w:t>
      </w:r>
      <w:proofErr w:type="spellEnd"/>
      <w:r w:rsidR="00BC2DD0" w:rsidRPr="00D23DD5">
        <w:rPr>
          <w:rFonts w:ascii="Helvetica" w:hAnsi="Helvetica" w:cs="Arial"/>
          <w:sz w:val="20"/>
          <w:lang w:val="lt-LT"/>
        </w:rPr>
        <w:t xml:space="preserve"> druskos, kurios formulė (I)</w:t>
      </w:r>
    </w:p>
    <w:p w14:paraId="388C05A1" w14:textId="4280EA72" w:rsidR="00BC2DD0" w:rsidRPr="00D23DD5" w:rsidRDefault="00000000" w:rsidP="00D23DD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/>
          <w:noProof/>
          <w:sz w:val="20"/>
          <w:lang w:val="lt-LT"/>
        </w:rPr>
        <w:pict w14:anchorId="4E2A9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307.1pt;height:112.85pt;visibility:visible;mso-wrap-style:square">
            <v:imagedata r:id="rId6" o:title=""/>
          </v:shape>
        </w:pict>
      </w:r>
    </w:p>
    <w:p w14:paraId="6EC0B31F" w14:textId="54DD4E1A" w:rsidR="00BC2DD0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>kur kristalinė forma yra kristalinė forma A, kur forma A yra c h a r a k t e r i z u o j a m a XRPD grafiku, turinčiu smailes ties 8,8 ± 0,2, 9,8 ± 0,2 ir 23,3 ± 0,2 laipsnių du teta</w:t>
      </w:r>
      <w:r w:rsidR="00BC2DD0" w:rsidRPr="00D23DD5">
        <w:rPr>
          <w:rFonts w:ascii="Helvetica" w:hAnsi="Helvetica" w:cs="Arial"/>
          <w:sz w:val="20"/>
          <w:lang w:val="lt-LT"/>
        </w:rPr>
        <w:t>.</w:t>
      </w:r>
    </w:p>
    <w:p w14:paraId="3DE07A6C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A4B0F5" w14:textId="7B925340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2. </w:t>
      </w:r>
      <w:r w:rsidR="00AB290B" w:rsidRPr="00D23DD5">
        <w:rPr>
          <w:rFonts w:ascii="Helvetica" w:hAnsi="Helvetica" w:cs="Arial"/>
          <w:sz w:val="20"/>
          <w:lang w:val="lt-LT"/>
        </w:rPr>
        <w:t>Kristalinė forma pagal</w:t>
      </w:r>
      <w:r w:rsidRPr="00D23DD5">
        <w:rPr>
          <w:rFonts w:ascii="Helvetica" w:hAnsi="Helvetica" w:cs="Arial"/>
          <w:sz w:val="20"/>
          <w:lang w:val="lt-LT"/>
        </w:rPr>
        <w:t xml:space="preserve"> 1</w:t>
      </w:r>
      <w:r w:rsidR="00AB290B" w:rsidRPr="00D23DD5">
        <w:rPr>
          <w:rFonts w:ascii="Helvetica" w:hAnsi="Helvetica" w:cs="Arial"/>
          <w:sz w:val="20"/>
          <w:lang w:val="lt-LT"/>
        </w:rPr>
        <w:t xml:space="preserve"> punktą</w:t>
      </w:r>
      <w:r w:rsidRPr="00D23DD5">
        <w:rPr>
          <w:rFonts w:ascii="Helvetica" w:hAnsi="Helvetica" w:cs="Arial"/>
          <w:sz w:val="20"/>
          <w:lang w:val="lt-LT"/>
        </w:rPr>
        <w:t xml:space="preserve">, </w:t>
      </w:r>
      <w:r w:rsidR="00AB290B" w:rsidRPr="00D23DD5">
        <w:rPr>
          <w:rFonts w:ascii="Helvetica" w:hAnsi="Helvetica" w:cs="Arial"/>
          <w:sz w:val="20"/>
          <w:lang w:val="lt-LT"/>
        </w:rPr>
        <w:t>kur forma</w:t>
      </w:r>
      <w:r w:rsidRPr="00D23DD5">
        <w:rPr>
          <w:rFonts w:ascii="Helvetica" w:hAnsi="Helvetica" w:cs="Arial"/>
          <w:sz w:val="20"/>
          <w:lang w:val="lt-LT"/>
        </w:rPr>
        <w:t xml:space="preserve"> A </w:t>
      </w:r>
      <w:r w:rsidR="00AB290B" w:rsidRPr="00D23DD5">
        <w:rPr>
          <w:rFonts w:ascii="Helvetica" w:hAnsi="Helvetica" w:cs="Arial"/>
          <w:sz w:val="20"/>
          <w:lang w:val="lt-LT"/>
        </w:rPr>
        <w:t>yra toliau c h a r a k t e r i z u o j a m a:</w:t>
      </w:r>
    </w:p>
    <w:p w14:paraId="61420A44" w14:textId="77777777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>(a) yra bevandenė;</w:t>
      </w:r>
    </w:p>
    <w:p w14:paraId="3D90CFC2" w14:textId="76F202E8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>(b) jos lydymosi temperatūra yra apie 254 °C;</w:t>
      </w:r>
    </w:p>
    <w:p w14:paraId="597971B0" w14:textId="08274D61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>(c) XRPD grafike yra smailės</w:t>
      </w:r>
      <w:r w:rsidR="00F932A2" w:rsidRPr="00D23DD5">
        <w:rPr>
          <w:rFonts w:ascii="Helvetica" w:hAnsi="Helvetica" w:cs="Arial"/>
          <w:sz w:val="20"/>
          <w:lang w:val="lt-LT"/>
        </w:rPr>
        <w:t xml:space="preserve"> ties</w:t>
      </w:r>
      <w:r w:rsidRPr="00D23DD5">
        <w:rPr>
          <w:rFonts w:ascii="Helvetica" w:hAnsi="Helvetica" w:cs="Arial"/>
          <w:sz w:val="20"/>
          <w:lang w:val="lt-LT"/>
        </w:rPr>
        <w:t xml:space="preserve"> 8,8 ± 0,2, 9,8 ± 0,2, 23,3 ± 0,2, 25,4 ± 0,2, 28,0 ± 0,2 ir 29,3 ± 0,2</w:t>
      </w:r>
      <w:r w:rsidR="00F932A2" w:rsidRPr="00D23DD5">
        <w:rPr>
          <w:rFonts w:ascii="Helvetica" w:hAnsi="Helvetica" w:cs="Arial"/>
          <w:sz w:val="20"/>
          <w:lang w:val="lt-LT"/>
        </w:rPr>
        <w:t xml:space="preserve"> </w:t>
      </w:r>
      <w:r w:rsidRPr="00D23DD5">
        <w:rPr>
          <w:rFonts w:ascii="Helvetica" w:hAnsi="Helvetica" w:cs="Arial"/>
          <w:sz w:val="20"/>
          <w:lang w:val="lt-LT"/>
        </w:rPr>
        <w:t xml:space="preserve">laipsniais du teta, pageidautina </w:t>
      </w:r>
      <w:r w:rsidR="00F932A2" w:rsidRPr="00D23DD5">
        <w:rPr>
          <w:rFonts w:ascii="Helvetica" w:hAnsi="Helvetica" w:cs="Arial"/>
          <w:sz w:val="20"/>
          <w:lang w:val="lt-LT"/>
        </w:rPr>
        <w:t xml:space="preserve">ties </w:t>
      </w:r>
      <w:r w:rsidRPr="00D23DD5">
        <w:rPr>
          <w:rFonts w:ascii="Helvetica" w:hAnsi="Helvetica" w:cs="Arial"/>
          <w:sz w:val="20"/>
          <w:lang w:val="lt-LT"/>
        </w:rPr>
        <w:t>8,8 ± 0,2, 9,8 ± 0,2, 20,0 ± 0,2, 23,3 ± 0,2, 25,4 ± 0,2, 28,0 ± 0,2, 29,3 ± 0,2</w:t>
      </w:r>
      <w:r w:rsidR="00F932A2" w:rsidRPr="00D23DD5">
        <w:rPr>
          <w:rFonts w:ascii="Helvetica" w:hAnsi="Helvetica" w:cs="Arial"/>
          <w:sz w:val="20"/>
          <w:lang w:val="lt-LT"/>
        </w:rPr>
        <w:t xml:space="preserve"> </w:t>
      </w:r>
      <w:r w:rsidRPr="00D23DD5">
        <w:rPr>
          <w:rFonts w:ascii="Helvetica" w:hAnsi="Helvetica" w:cs="Arial"/>
          <w:sz w:val="20"/>
          <w:lang w:val="lt-LT"/>
        </w:rPr>
        <w:t>ir 32,5 ± 0,2 laipsniais du teta;</w:t>
      </w:r>
    </w:p>
    <w:p w14:paraId="230B607B" w14:textId="716FE21E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(d) XRPD </w:t>
      </w:r>
      <w:r w:rsidR="00F932A2" w:rsidRPr="00D23DD5">
        <w:rPr>
          <w:rFonts w:ascii="Helvetica" w:hAnsi="Helvetica" w:cs="Arial"/>
          <w:sz w:val="20"/>
          <w:lang w:val="lt-LT"/>
        </w:rPr>
        <w:t>grafikas</w:t>
      </w:r>
      <w:r w:rsidRPr="00D23DD5">
        <w:rPr>
          <w:rFonts w:ascii="Helvetica" w:hAnsi="Helvetica" w:cs="Arial"/>
          <w:sz w:val="20"/>
          <w:lang w:val="lt-LT"/>
        </w:rPr>
        <w:t xml:space="preserve">, iš esmės </w:t>
      </w:r>
      <w:r w:rsidR="00F932A2" w:rsidRPr="00D23DD5">
        <w:rPr>
          <w:rFonts w:ascii="Helvetica" w:hAnsi="Helvetica" w:cs="Arial"/>
          <w:sz w:val="20"/>
          <w:lang w:val="lt-LT"/>
        </w:rPr>
        <w:t xml:space="preserve">yra </w:t>
      </w:r>
      <w:r w:rsidRPr="00D23DD5">
        <w:rPr>
          <w:rFonts w:ascii="Helvetica" w:hAnsi="Helvetica" w:cs="Arial"/>
          <w:sz w:val="20"/>
          <w:lang w:val="lt-LT"/>
        </w:rPr>
        <w:t>toks, kaip parodyta 1 paveiksle;</w:t>
      </w:r>
    </w:p>
    <w:p w14:paraId="0681059C" w14:textId="6DF6D904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(e) TGA profilis, iš esmės </w:t>
      </w:r>
      <w:r w:rsidR="00F932A2" w:rsidRPr="00D23DD5">
        <w:rPr>
          <w:rFonts w:ascii="Helvetica" w:hAnsi="Helvetica" w:cs="Arial"/>
          <w:sz w:val="20"/>
          <w:lang w:val="lt-LT"/>
        </w:rPr>
        <w:t xml:space="preserve">yra </w:t>
      </w:r>
      <w:r w:rsidRPr="00D23DD5">
        <w:rPr>
          <w:rFonts w:ascii="Helvetica" w:hAnsi="Helvetica" w:cs="Arial"/>
          <w:sz w:val="20"/>
          <w:lang w:val="lt-LT"/>
        </w:rPr>
        <w:t>toks, kaip parodyta 2 paveiksle;</w:t>
      </w:r>
    </w:p>
    <w:p w14:paraId="1EC0EA9F" w14:textId="1431F668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(f) DSC profilis, iš esmės </w:t>
      </w:r>
      <w:r w:rsidR="00F932A2" w:rsidRPr="00D23DD5">
        <w:rPr>
          <w:rFonts w:ascii="Helvetica" w:hAnsi="Helvetica" w:cs="Arial"/>
          <w:sz w:val="20"/>
          <w:lang w:val="lt-LT"/>
        </w:rPr>
        <w:t xml:space="preserve">yra </w:t>
      </w:r>
      <w:r w:rsidRPr="00D23DD5">
        <w:rPr>
          <w:rFonts w:ascii="Helvetica" w:hAnsi="Helvetica" w:cs="Arial"/>
          <w:sz w:val="20"/>
          <w:lang w:val="lt-LT"/>
        </w:rPr>
        <w:t>toks, kaip parodyta 3 paveiksle;</w:t>
      </w:r>
    </w:p>
    <w:p w14:paraId="69F58B09" w14:textId="65095B3B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(g) elementarioji </w:t>
      </w:r>
      <w:r w:rsidR="00F932A2" w:rsidRPr="00D23DD5">
        <w:rPr>
          <w:rFonts w:ascii="Helvetica" w:hAnsi="Helvetica" w:cs="Arial"/>
          <w:sz w:val="20"/>
          <w:lang w:val="lt-LT"/>
        </w:rPr>
        <w:t>gardelė</w:t>
      </w:r>
      <w:r w:rsidRPr="00D23DD5">
        <w:rPr>
          <w:rFonts w:ascii="Helvetica" w:hAnsi="Helvetica" w:cs="Arial"/>
          <w:sz w:val="20"/>
          <w:lang w:val="lt-LT"/>
        </w:rPr>
        <w:t xml:space="preserve">, indeksuojama kaip primityvi </w:t>
      </w:r>
      <w:proofErr w:type="spellStart"/>
      <w:r w:rsidRPr="00D23DD5">
        <w:rPr>
          <w:rFonts w:ascii="Helvetica" w:hAnsi="Helvetica" w:cs="Arial"/>
          <w:sz w:val="20"/>
          <w:lang w:val="lt-LT"/>
        </w:rPr>
        <w:t>monoklin</w:t>
      </w:r>
      <w:r w:rsidR="00F932A2" w:rsidRPr="00D23DD5">
        <w:rPr>
          <w:rFonts w:ascii="Helvetica" w:hAnsi="Helvetica" w:cs="Arial"/>
          <w:sz w:val="20"/>
          <w:lang w:val="lt-LT"/>
        </w:rPr>
        <w:t>in</w:t>
      </w:r>
      <w:r w:rsidRPr="00D23DD5">
        <w:rPr>
          <w:rFonts w:ascii="Helvetica" w:hAnsi="Helvetica" w:cs="Arial"/>
          <w:sz w:val="20"/>
          <w:lang w:val="lt-LT"/>
        </w:rPr>
        <w:t>ė</w:t>
      </w:r>
      <w:proofErr w:type="spellEnd"/>
      <w:r w:rsidRPr="00D23DD5">
        <w:rPr>
          <w:rFonts w:ascii="Helvetica" w:hAnsi="Helvetica" w:cs="Arial"/>
          <w:sz w:val="20"/>
          <w:lang w:val="lt-LT"/>
        </w:rPr>
        <w:t>;</w:t>
      </w:r>
    </w:p>
    <w:p w14:paraId="0BE3B7BB" w14:textId="668A4BC9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(h) elementarioji </w:t>
      </w:r>
      <w:r w:rsidR="00F932A2" w:rsidRPr="00D23DD5">
        <w:rPr>
          <w:rFonts w:ascii="Helvetica" w:hAnsi="Helvetica" w:cs="Arial"/>
          <w:sz w:val="20"/>
          <w:lang w:val="lt-LT"/>
        </w:rPr>
        <w:t>gardelė</w:t>
      </w:r>
      <w:r w:rsidRPr="00D23DD5">
        <w:rPr>
          <w:rFonts w:ascii="Helvetica" w:hAnsi="Helvetica" w:cs="Arial"/>
          <w:sz w:val="20"/>
          <w:lang w:val="lt-LT"/>
        </w:rPr>
        <w:t xml:space="preserve">, kurios a vertė yra apie 10,035 A, b vertė yra apie 7,532 A, </w:t>
      </w:r>
      <w:r w:rsidR="00F932A2" w:rsidRPr="00D23DD5">
        <w:rPr>
          <w:rFonts w:ascii="Helvetica" w:hAnsi="Helvetica" w:cs="Arial"/>
          <w:sz w:val="20"/>
          <w:lang w:val="lt-LT"/>
        </w:rPr>
        <w:t>ir</w:t>
      </w:r>
      <w:r w:rsidRPr="00D23DD5">
        <w:rPr>
          <w:rFonts w:ascii="Helvetica" w:hAnsi="Helvetica" w:cs="Arial"/>
          <w:sz w:val="20"/>
          <w:lang w:val="lt-LT"/>
        </w:rPr>
        <w:t xml:space="preserve"> c vertė yra apie 20,092 A; ir (arba)</w:t>
      </w:r>
    </w:p>
    <w:p w14:paraId="3A0C4425" w14:textId="6F311AB1" w:rsidR="00AB290B" w:rsidRPr="00D23DD5" w:rsidRDefault="00AB290B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(i) elementarioji </w:t>
      </w:r>
      <w:r w:rsidR="00F932A2" w:rsidRPr="00D23DD5">
        <w:rPr>
          <w:rFonts w:ascii="Helvetica" w:hAnsi="Helvetica" w:cs="Arial"/>
          <w:sz w:val="20"/>
          <w:lang w:val="lt-LT"/>
        </w:rPr>
        <w:t>gardelė</w:t>
      </w:r>
      <w:r w:rsidRPr="00D23DD5">
        <w:rPr>
          <w:rFonts w:ascii="Helvetica" w:hAnsi="Helvetica" w:cs="Arial"/>
          <w:sz w:val="20"/>
          <w:lang w:val="lt-LT"/>
        </w:rPr>
        <w:t>, kurios tūris yra apie 1518,1 Å3.</w:t>
      </w:r>
    </w:p>
    <w:p w14:paraId="33647202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769596" w14:textId="7666B62D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3. </w:t>
      </w:r>
      <w:r w:rsidR="00EC399B" w:rsidRPr="00D23DD5">
        <w:rPr>
          <w:rFonts w:ascii="Helvetica" w:hAnsi="Helvetica" w:cs="Arial"/>
          <w:sz w:val="20"/>
          <w:lang w:val="lt-LT"/>
        </w:rPr>
        <w:t>Kristalinė forma pagal 1 arba 2 punktą, kur forma A</w:t>
      </w:r>
    </w:p>
    <w:p w14:paraId="735573AE" w14:textId="6BF37125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(a) </w:t>
      </w:r>
      <w:r w:rsidR="00EC399B" w:rsidRPr="00D23DD5">
        <w:rPr>
          <w:rFonts w:ascii="Helvetica" w:hAnsi="Helvetica" w:cs="Arial"/>
          <w:sz w:val="20"/>
          <w:lang w:val="lt-LT"/>
        </w:rPr>
        <w:t xml:space="preserve">joje iš esmės nėra jokių kitų </w:t>
      </w:r>
      <w:proofErr w:type="spellStart"/>
      <w:r w:rsidR="00EC399B" w:rsidRPr="00D23DD5">
        <w:rPr>
          <w:rFonts w:ascii="Helvetica" w:hAnsi="Helvetica" w:cs="Arial"/>
          <w:sz w:val="20"/>
          <w:lang w:val="lt-LT"/>
        </w:rPr>
        <w:t>polimorfinių</w:t>
      </w:r>
      <w:proofErr w:type="spellEnd"/>
      <w:r w:rsidR="00EC399B" w:rsidRPr="00D23DD5">
        <w:rPr>
          <w:rFonts w:ascii="Helvetica" w:hAnsi="Helvetica" w:cs="Arial"/>
          <w:sz w:val="20"/>
          <w:lang w:val="lt-LT"/>
        </w:rPr>
        <w:t xml:space="preserve"> formų, arba </w:t>
      </w:r>
      <w:r w:rsidR="006919E0" w:rsidRPr="00D23DD5">
        <w:rPr>
          <w:rFonts w:ascii="Helvetica" w:hAnsi="Helvetica" w:cs="Arial"/>
          <w:sz w:val="20"/>
          <w:lang w:val="lt-LT"/>
        </w:rPr>
        <w:t xml:space="preserve">kur </w:t>
      </w:r>
      <w:r w:rsidR="00EC399B" w:rsidRPr="00D23DD5">
        <w:rPr>
          <w:rFonts w:ascii="Helvetica" w:hAnsi="Helvetica" w:cs="Arial"/>
          <w:sz w:val="20"/>
          <w:lang w:val="lt-LT"/>
        </w:rPr>
        <w:t xml:space="preserve">kristalinė forma yra </w:t>
      </w:r>
      <w:r w:rsidR="006919E0" w:rsidRPr="00D23DD5">
        <w:rPr>
          <w:rFonts w:ascii="Helvetica" w:hAnsi="Helvetica" w:cs="Arial"/>
          <w:sz w:val="20"/>
          <w:lang w:val="lt-LT"/>
        </w:rPr>
        <w:t>mažiausiai</w:t>
      </w:r>
      <w:r w:rsidR="00EC399B" w:rsidRPr="00D23DD5">
        <w:rPr>
          <w:rFonts w:ascii="Helvetica" w:hAnsi="Helvetica" w:cs="Arial"/>
          <w:sz w:val="20"/>
          <w:lang w:val="lt-LT"/>
        </w:rPr>
        <w:t xml:space="preserve"> 90 %</w:t>
      </w:r>
      <w:r w:rsidR="006919E0" w:rsidRPr="00D23DD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919E0" w:rsidRPr="00D23DD5">
        <w:rPr>
          <w:rFonts w:ascii="Helvetica" w:hAnsi="Helvetica" w:cs="Arial"/>
          <w:sz w:val="20"/>
          <w:lang w:val="lt-LT"/>
        </w:rPr>
        <w:t>polimorfinio</w:t>
      </w:r>
      <w:proofErr w:type="spellEnd"/>
      <w:r w:rsidR="006919E0" w:rsidRPr="00D23DD5">
        <w:rPr>
          <w:rFonts w:ascii="Helvetica" w:hAnsi="Helvetica" w:cs="Arial"/>
          <w:sz w:val="20"/>
          <w:lang w:val="lt-LT"/>
        </w:rPr>
        <w:t xml:space="preserve"> grynumo</w:t>
      </w:r>
      <w:r w:rsidR="00EC399B" w:rsidRPr="00D23DD5">
        <w:rPr>
          <w:rFonts w:ascii="Helvetica" w:hAnsi="Helvetica" w:cs="Arial"/>
          <w:sz w:val="20"/>
          <w:lang w:val="lt-LT"/>
        </w:rPr>
        <w:t xml:space="preserve">, pageidautina </w:t>
      </w:r>
      <w:r w:rsidR="006919E0" w:rsidRPr="00D23DD5">
        <w:rPr>
          <w:rFonts w:ascii="Helvetica" w:hAnsi="Helvetica" w:cs="Arial"/>
          <w:sz w:val="20"/>
          <w:lang w:val="lt-LT"/>
        </w:rPr>
        <w:t>mažiausiai</w:t>
      </w:r>
      <w:r w:rsidR="00EC399B" w:rsidRPr="00D23DD5">
        <w:rPr>
          <w:rFonts w:ascii="Helvetica" w:hAnsi="Helvetica" w:cs="Arial"/>
          <w:sz w:val="20"/>
          <w:lang w:val="lt-LT"/>
        </w:rPr>
        <w:t xml:space="preserve"> 99 % </w:t>
      </w:r>
      <w:proofErr w:type="spellStart"/>
      <w:r w:rsidR="00EC399B" w:rsidRPr="00D23DD5">
        <w:rPr>
          <w:rFonts w:ascii="Helvetica" w:hAnsi="Helvetica" w:cs="Arial"/>
          <w:sz w:val="20"/>
          <w:lang w:val="lt-LT"/>
        </w:rPr>
        <w:t>polimorfinio</w:t>
      </w:r>
      <w:proofErr w:type="spellEnd"/>
      <w:r w:rsidR="00EC399B" w:rsidRPr="00D23DD5">
        <w:rPr>
          <w:rFonts w:ascii="Helvetica" w:hAnsi="Helvetica" w:cs="Arial"/>
          <w:sz w:val="20"/>
          <w:lang w:val="lt-LT"/>
        </w:rPr>
        <w:t xml:space="preserve"> grynumo</w:t>
      </w:r>
      <w:r w:rsidRPr="00D23DD5">
        <w:rPr>
          <w:rFonts w:ascii="Helvetica" w:hAnsi="Helvetica" w:cs="Arial"/>
          <w:sz w:val="20"/>
          <w:lang w:val="lt-LT"/>
        </w:rPr>
        <w:t xml:space="preserve">; </w:t>
      </w:r>
      <w:r w:rsidR="006919E0" w:rsidRPr="00D23DD5">
        <w:rPr>
          <w:rFonts w:ascii="Helvetica" w:hAnsi="Helvetica" w:cs="Arial"/>
          <w:sz w:val="20"/>
          <w:lang w:val="lt-LT"/>
        </w:rPr>
        <w:t>ir (arba)</w:t>
      </w:r>
    </w:p>
    <w:p w14:paraId="34EB5405" w14:textId="77B96411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(b) </w:t>
      </w:r>
      <w:r w:rsidR="006919E0" w:rsidRPr="00D23DD5">
        <w:rPr>
          <w:rFonts w:ascii="Helvetica" w:hAnsi="Helvetica" w:cs="Arial"/>
          <w:sz w:val="20"/>
          <w:lang w:val="lt-LT"/>
        </w:rPr>
        <w:t>pasižymi vienu arba daugiau</w:t>
      </w:r>
      <w:r w:rsidRPr="00D23DD5">
        <w:rPr>
          <w:rFonts w:ascii="Helvetica" w:hAnsi="Helvetica" w:cs="Arial"/>
          <w:sz w:val="20"/>
          <w:lang w:val="lt-LT"/>
        </w:rPr>
        <w:t xml:space="preserve"> D[V,0.1] </w:t>
      </w:r>
      <w:r w:rsidR="006919E0" w:rsidRPr="00D23DD5">
        <w:rPr>
          <w:rFonts w:ascii="Helvetica" w:hAnsi="Helvetica" w:cs="Arial"/>
          <w:sz w:val="20"/>
          <w:lang w:val="lt-LT"/>
        </w:rPr>
        <w:t>dalelių dydžiu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6919E0" w:rsidRPr="00D23DD5">
        <w:rPr>
          <w:rFonts w:ascii="Helvetica" w:hAnsi="Helvetica" w:cs="Arial"/>
          <w:sz w:val="20"/>
          <w:lang w:val="lt-LT"/>
        </w:rPr>
        <w:t>nuo maždaug</w:t>
      </w:r>
      <w:r w:rsidRPr="00D23DD5">
        <w:rPr>
          <w:rFonts w:ascii="Helvetica" w:hAnsi="Helvetica" w:cs="Arial"/>
          <w:sz w:val="20"/>
          <w:lang w:val="lt-LT"/>
        </w:rPr>
        <w:t xml:space="preserve"> 0</w:t>
      </w:r>
      <w:r w:rsidR="00A3068B" w:rsidRPr="00D23DD5">
        <w:rPr>
          <w:rFonts w:ascii="Helvetica" w:hAnsi="Helvetica" w:cs="Arial"/>
          <w:sz w:val="20"/>
          <w:lang w:val="lt-LT"/>
        </w:rPr>
        <w:t>,</w:t>
      </w:r>
      <w:r w:rsidRPr="00D23DD5">
        <w:rPr>
          <w:rFonts w:ascii="Helvetica" w:hAnsi="Helvetica" w:cs="Arial"/>
          <w:sz w:val="20"/>
          <w:lang w:val="lt-LT"/>
        </w:rPr>
        <w:t xml:space="preserve">5 µm </w:t>
      </w:r>
      <w:r w:rsidR="006919E0" w:rsidRPr="00D23DD5">
        <w:rPr>
          <w:rFonts w:ascii="Helvetica" w:hAnsi="Helvetica" w:cs="Arial"/>
          <w:sz w:val="20"/>
          <w:lang w:val="lt-LT"/>
        </w:rPr>
        <w:t>iki maždaug</w:t>
      </w:r>
      <w:r w:rsidRPr="00D23DD5">
        <w:rPr>
          <w:rFonts w:ascii="Helvetica" w:hAnsi="Helvetica" w:cs="Arial"/>
          <w:sz w:val="20"/>
          <w:lang w:val="lt-LT"/>
        </w:rPr>
        <w:t xml:space="preserve"> 15 µm, D[V,0.50] </w:t>
      </w:r>
      <w:r w:rsidR="006919E0" w:rsidRPr="00D23DD5">
        <w:rPr>
          <w:rFonts w:ascii="Helvetica" w:hAnsi="Helvetica" w:cs="Arial"/>
          <w:sz w:val="20"/>
          <w:lang w:val="lt-LT"/>
        </w:rPr>
        <w:t>dalelių dydžiu nuo maždaug</w:t>
      </w:r>
      <w:r w:rsidRPr="00D23DD5">
        <w:rPr>
          <w:rFonts w:ascii="Helvetica" w:hAnsi="Helvetica" w:cs="Arial"/>
          <w:sz w:val="20"/>
          <w:lang w:val="lt-LT"/>
        </w:rPr>
        <w:t xml:space="preserve"> 2 µm </w:t>
      </w:r>
      <w:r w:rsidR="006919E0" w:rsidRPr="00D23DD5">
        <w:rPr>
          <w:rFonts w:ascii="Helvetica" w:hAnsi="Helvetica" w:cs="Arial"/>
          <w:sz w:val="20"/>
          <w:lang w:val="lt-LT"/>
        </w:rPr>
        <w:t>iki maždaug</w:t>
      </w:r>
      <w:r w:rsidRPr="00D23DD5">
        <w:rPr>
          <w:rFonts w:ascii="Helvetica" w:hAnsi="Helvetica" w:cs="Arial"/>
          <w:sz w:val="20"/>
          <w:lang w:val="lt-LT"/>
        </w:rPr>
        <w:t xml:space="preserve"> 30 µm, D[V,0.90] </w:t>
      </w:r>
      <w:r w:rsidR="006919E0" w:rsidRPr="00D23DD5">
        <w:rPr>
          <w:rFonts w:ascii="Helvetica" w:hAnsi="Helvetica" w:cs="Arial"/>
          <w:sz w:val="20"/>
          <w:lang w:val="lt-LT"/>
        </w:rPr>
        <w:t>dalelių dydžiu nuo maždaug</w:t>
      </w:r>
      <w:r w:rsidRPr="00D23DD5">
        <w:rPr>
          <w:rFonts w:ascii="Helvetica" w:hAnsi="Helvetica" w:cs="Arial"/>
          <w:sz w:val="20"/>
          <w:lang w:val="lt-LT"/>
        </w:rPr>
        <w:t xml:space="preserve"> 8 µm </w:t>
      </w:r>
      <w:r w:rsidR="00A3068B" w:rsidRPr="00D23DD5">
        <w:rPr>
          <w:rFonts w:ascii="Helvetica" w:hAnsi="Helvetica" w:cs="Arial"/>
          <w:sz w:val="20"/>
          <w:lang w:val="lt-LT"/>
        </w:rPr>
        <w:t>iki maždaug</w:t>
      </w:r>
      <w:r w:rsidRPr="00D23DD5">
        <w:rPr>
          <w:rFonts w:ascii="Helvetica" w:hAnsi="Helvetica" w:cs="Arial"/>
          <w:sz w:val="20"/>
          <w:lang w:val="lt-LT"/>
        </w:rPr>
        <w:t xml:space="preserve"> 600 µm, </w:t>
      </w:r>
      <w:r w:rsidR="00A3068B" w:rsidRPr="00D23DD5">
        <w:rPr>
          <w:rFonts w:ascii="Helvetica" w:hAnsi="Helvetica" w:cs="Arial"/>
          <w:sz w:val="20"/>
          <w:lang w:val="lt-LT"/>
        </w:rPr>
        <w:t>arba</w:t>
      </w:r>
      <w:r w:rsidRPr="00D23DD5">
        <w:rPr>
          <w:rFonts w:ascii="Helvetica" w:hAnsi="Helvetica" w:cs="Arial"/>
          <w:sz w:val="20"/>
          <w:lang w:val="lt-LT"/>
        </w:rPr>
        <w:t xml:space="preserve"> D[4,3] </w:t>
      </w:r>
      <w:r w:rsidR="006919E0" w:rsidRPr="00D23DD5">
        <w:rPr>
          <w:rFonts w:ascii="Helvetica" w:hAnsi="Helvetica" w:cs="Arial"/>
          <w:sz w:val="20"/>
          <w:lang w:val="lt-LT"/>
        </w:rPr>
        <w:t>dalelių dydžiu nuo maždaug</w:t>
      </w:r>
      <w:r w:rsidRPr="00D23DD5">
        <w:rPr>
          <w:rFonts w:ascii="Helvetica" w:hAnsi="Helvetica" w:cs="Arial"/>
          <w:sz w:val="20"/>
          <w:lang w:val="lt-LT"/>
        </w:rPr>
        <w:t xml:space="preserve"> 5 µm </w:t>
      </w:r>
      <w:r w:rsidR="00A3068B" w:rsidRPr="00D23DD5">
        <w:rPr>
          <w:rFonts w:ascii="Helvetica" w:hAnsi="Helvetica" w:cs="Arial"/>
          <w:sz w:val="20"/>
          <w:lang w:val="lt-LT"/>
        </w:rPr>
        <w:t>iki maždaug</w:t>
      </w:r>
      <w:r w:rsidRPr="00D23DD5">
        <w:rPr>
          <w:rFonts w:ascii="Helvetica" w:hAnsi="Helvetica" w:cs="Arial"/>
          <w:sz w:val="20"/>
          <w:lang w:val="lt-LT"/>
        </w:rPr>
        <w:t xml:space="preserve"> 200 µm.</w:t>
      </w:r>
    </w:p>
    <w:p w14:paraId="430309CD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A040C2" w14:textId="714BC52F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4. </w:t>
      </w:r>
      <w:r w:rsidR="00A3068B" w:rsidRPr="00D23DD5">
        <w:rPr>
          <w:rFonts w:ascii="Helvetica" w:hAnsi="Helvetica" w:cs="Arial"/>
          <w:sz w:val="20"/>
          <w:lang w:val="lt-LT"/>
        </w:rPr>
        <w:t>Kompozicija, apimanti kristalinę formą pagal bet kurį vieną iš 1-3 punktų</w:t>
      </w:r>
      <w:r w:rsidRPr="00D23DD5">
        <w:rPr>
          <w:rFonts w:ascii="Helvetica" w:hAnsi="Helvetica" w:cs="Arial"/>
          <w:sz w:val="20"/>
          <w:lang w:val="lt-LT"/>
        </w:rPr>
        <w:t xml:space="preserve">, </w:t>
      </w:r>
      <w:r w:rsidR="00A3068B" w:rsidRPr="00D23DD5">
        <w:rPr>
          <w:rFonts w:ascii="Helvetica" w:hAnsi="Helvetica" w:cs="Arial"/>
          <w:sz w:val="20"/>
          <w:lang w:val="lt-LT"/>
        </w:rPr>
        <w:t>kur kristalinė forma</w:t>
      </w:r>
      <w:r w:rsidRPr="00D23DD5">
        <w:rPr>
          <w:rFonts w:ascii="Helvetica" w:hAnsi="Helvetica" w:cs="Arial"/>
          <w:sz w:val="20"/>
          <w:lang w:val="lt-LT"/>
        </w:rPr>
        <w:t xml:space="preserve"> A </w:t>
      </w:r>
      <w:r w:rsidR="00A3068B" w:rsidRPr="00D23DD5">
        <w:rPr>
          <w:rFonts w:ascii="Helvetica" w:hAnsi="Helvetica" w:cs="Arial"/>
          <w:sz w:val="20"/>
          <w:lang w:val="lt-LT"/>
        </w:rPr>
        <w:t>pasižymi vienu arba daugiau D[V,0.1] dalelių dydžiu nuo maždaug 0,5 µm iki maždaug 15 µm, D[V,0.50] dalelių dydžiu nuo maždaug 2 µm iki maždaug 30 µm, D[V,0.90] dalelių dydžiu nuo maždaug 8 µm iki maždaug 600 µm, arba D[4,3] dalelių dydžiu nuo maždaug 5 µm iki maždaug 200 µm</w:t>
      </w:r>
      <w:r w:rsidRPr="00D23DD5">
        <w:rPr>
          <w:rFonts w:ascii="Helvetica" w:hAnsi="Helvetica" w:cs="Arial"/>
          <w:sz w:val="20"/>
          <w:lang w:val="lt-LT"/>
        </w:rPr>
        <w:t>.</w:t>
      </w:r>
    </w:p>
    <w:p w14:paraId="0407A2B9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576F53" w14:textId="42F551F0" w:rsidR="00A3068B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5. </w:t>
      </w:r>
      <w:r w:rsidR="00A3068B" w:rsidRPr="00D23DD5">
        <w:rPr>
          <w:rFonts w:ascii="Helvetica" w:hAnsi="Helvetica" w:cs="Arial"/>
          <w:sz w:val="20"/>
          <w:lang w:val="lt-LT"/>
        </w:rPr>
        <w:t>Farmacinė kompozicija, apimanti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A3068B" w:rsidRPr="00D23DD5">
        <w:rPr>
          <w:rFonts w:ascii="Helvetica" w:hAnsi="Helvetica" w:cs="Arial"/>
          <w:sz w:val="20"/>
          <w:lang w:val="lt-LT"/>
        </w:rPr>
        <w:t>kristalinę formą pagal bet kurį vieną iš 1-3 punktų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A3068B" w:rsidRPr="00D23DD5">
        <w:rPr>
          <w:rFonts w:ascii="Helvetica" w:hAnsi="Helvetica" w:cs="Arial"/>
          <w:sz w:val="20"/>
          <w:lang w:val="lt-LT"/>
        </w:rPr>
        <w:t>arba kompoziciją pagal</w:t>
      </w:r>
      <w:r w:rsidRPr="00D23DD5">
        <w:rPr>
          <w:rFonts w:ascii="Helvetica" w:hAnsi="Helvetica" w:cs="Arial"/>
          <w:sz w:val="20"/>
          <w:lang w:val="lt-LT"/>
        </w:rPr>
        <w:t xml:space="preserve"> 4</w:t>
      </w:r>
      <w:r w:rsidR="00A3068B" w:rsidRPr="00D23DD5">
        <w:rPr>
          <w:rFonts w:ascii="Helvetica" w:hAnsi="Helvetica" w:cs="Arial"/>
          <w:sz w:val="20"/>
          <w:lang w:val="lt-LT"/>
        </w:rPr>
        <w:t xml:space="preserve"> punktą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A3068B" w:rsidRPr="00D23DD5">
        <w:rPr>
          <w:rFonts w:ascii="Helvetica" w:hAnsi="Helvetica" w:cs="Arial"/>
          <w:sz w:val="20"/>
          <w:lang w:val="lt-LT"/>
        </w:rPr>
        <w:t xml:space="preserve">arba </w:t>
      </w:r>
      <w:r w:rsidR="00D23DD5" w:rsidRPr="00D23DD5">
        <w:rPr>
          <w:rFonts w:ascii="Helvetica" w:hAnsi="Helvetica" w:cs="Arial"/>
          <w:sz w:val="20"/>
          <w:lang w:val="lt-LT"/>
        </w:rPr>
        <w:t>f</w:t>
      </w:r>
      <w:r w:rsidR="00A3068B" w:rsidRPr="00D23DD5">
        <w:rPr>
          <w:rFonts w:ascii="Helvetica" w:hAnsi="Helvetica" w:cs="Arial"/>
          <w:sz w:val="20"/>
          <w:lang w:val="lt-LT"/>
        </w:rPr>
        <w:t>armaciniu požiūriu priimtiną nešiklį.</w:t>
      </w:r>
    </w:p>
    <w:p w14:paraId="45DFA91D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4F2C13" w14:textId="7A312C61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6. </w:t>
      </w:r>
      <w:r w:rsidR="00A3068B" w:rsidRPr="00D23DD5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D23DD5">
        <w:rPr>
          <w:rFonts w:ascii="Helvetica" w:hAnsi="Helvetica" w:cs="Arial"/>
          <w:sz w:val="20"/>
          <w:lang w:val="lt-LT"/>
        </w:rPr>
        <w:t>5</w:t>
      </w:r>
      <w:r w:rsidR="00A3068B" w:rsidRPr="00D23DD5">
        <w:rPr>
          <w:rFonts w:ascii="Helvetica" w:hAnsi="Helvetica" w:cs="Arial"/>
          <w:sz w:val="20"/>
          <w:lang w:val="lt-LT"/>
        </w:rPr>
        <w:t xml:space="preserve"> punktą</w:t>
      </w:r>
      <w:r w:rsidRPr="00D23DD5">
        <w:rPr>
          <w:rFonts w:ascii="Helvetica" w:hAnsi="Helvetica" w:cs="Arial"/>
          <w:sz w:val="20"/>
          <w:lang w:val="lt-LT"/>
        </w:rPr>
        <w:t xml:space="preserve">, </w:t>
      </w:r>
      <w:r w:rsidR="00A3068B" w:rsidRPr="00D23DD5">
        <w:rPr>
          <w:rFonts w:ascii="Helvetica" w:hAnsi="Helvetica" w:cs="Arial"/>
          <w:sz w:val="20"/>
          <w:lang w:val="lt-LT"/>
        </w:rPr>
        <w:t>kur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A3068B" w:rsidRPr="00D23DD5">
        <w:rPr>
          <w:rFonts w:ascii="Helvetica" w:hAnsi="Helvetica" w:cs="Arial"/>
          <w:sz w:val="20"/>
          <w:lang w:val="lt-LT"/>
        </w:rPr>
        <w:t>farmacinė kompozicija yra tabletė arba kur farmacinė kompozicija apima</w:t>
      </w:r>
    </w:p>
    <w:p w14:paraId="0F5A92DF" w14:textId="5A73D123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(a) </w:t>
      </w:r>
      <w:r w:rsidR="008E43F3" w:rsidRPr="00D23DD5">
        <w:rPr>
          <w:rFonts w:ascii="Helvetica" w:hAnsi="Helvetica" w:cs="Arial"/>
          <w:sz w:val="20"/>
          <w:lang w:val="lt-LT"/>
        </w:rPr>
        <w:t>nuo maždaug</w:t>
      </w:r>
      <w:r w:rsidRPr="00D23DD5">
        <w:rPr>
          <w:rFonts w:ascii="Helvetica" w:hAnsi="Helvetica" w:cs="Arial"/>
          <w:sz w:val="20"/>
          <w:lang w:val="lt-LT"/>
        </w:rPr>
        <w:t xml:space="preserve"> 25 mg </w:t>
      </w:r>
      <w:r w:rsidR="008E43F3" w:rsidRPr="00D23DD5">
        <w:rPr>
          <w:rFonts w:ascii="Helvetica" w:hAnsi="Helvetica" w:cs="Arial"/>
          <w:sz w:val="20"/>
          <w:lang w:val="lt-LT"/>
        </w:rPr>
        <w:t>iki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400 mg;</w:t>
      </w:r>
    </w:p>
    <w:p w14:paraId="2E7A3DBB" w14:textId="70868FDC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lastRenderedPageBreak/>
        <w:t xml:space="preserve">(b)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50 mg;</w:t>
      </w:r>
    </w:p>
    <w:p w14:paraId="492370FB" w14:textId="3DB65B4E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(c)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100 mg; </w:t>
      </w:r>
      <w:r w:rsidR="008E43F3" w:rsidRPr="00D23DD5">
        <w:rPr>
          <w:rFonts w:ascii="Helvetica" w:hAnsi="Helvetica" w:cs="Arial"/>
          <w:sz w:val="20"/>
          <w:lang w:val="lt-LT"/>
        </w:rPr>
        <w:t>arba</w:t>
      </w:r>
    </w:p>
    <w:p w14:paraId="231985A0" w14:textId="6D639B4A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(d)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150 mg</w:t>
      </w:r>
    </w:p>
    <w:p w14:paraId="0E757C8C" w14:textId="6803161E" w:rsidR="00BC2DD0" w:rsidRPr="00D23DD5" w:rsidRDefault="008E43F3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(S)-2-(((S)-6,8-difluor-1,2,3,4-tetrahidronaftalen-2-il)amino)-N-(1-(2-metil-1-(neopentilamino)propan-2-il)-1H-imidazol-4-il)pentanamido </w:t>
      </w:r>
      <w:proofErr w:type="spellStart"/>
      <w:r w:rsidRPr="00D23DD5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D23DD5">
        <w:rPr>
          <w:rFonts w:ascii="Helvetica" w:hAnsi="Helvetica" w:cs="Arial"/>
          <w:sz w:val="20"/>
          <w:lang w:val="lt-LT"/>
        </w:rPr>
        <w:t xml:space="preserve"> druskos</w:t>
      </w:r>
      <w:r w:rsidR="00BC2DD0" w:rsidRPr="00D23DD5">
        <w:rPr>
          <w:rFonts w:ascii="Helvetica" w:hAnsi="Helvetica" w:cs="Arial"/>
          <w:sz w:val="20"/>
          <w:lang w:val="lt-LT"/>
        </w:rPr>
        <w:t>.</w:t>
      </w:r>
    </w:p>
    <w:p w14:paraId="4231AB57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84A835" w14:textId="77777777" w:rsidR="008E43F3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7. </w:t>
      </w:r>
      <w:r w:rsidR="00A3068B" w:rsidRPr="00D23DD5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D23DD5">
        <w:rPr>
          <w:rFonts w:ascii="Helvetica" w:hAnsi="Helvetica" w:cs="Arial"/>
          <w:sz w:val="20"/>
          <w:lang w:val="lt-LT"/>
        </w:rPr>
        <w:t xml:space="preserve">5 </w:t>
      </w:r>
      <w:r w:rsidR="008E43F3" w:rsidRPr="00D23DD5">
        <w:rPr>
          <w:rFonts w:ascii="Helvetica" w:hAnsi="Helvetica" w:cs="Arial"/>
          <w:sz w:val="20"/>
          <w:lang w:val="lt-LT"/>
        </w:rPr>
        <w:t>arba</w:t>
      </w:r>
      <w:r w:rsidRPr="00D23DD5">
        <w:rPr>
          <w:rFonts w:ascii="Helvetica" w:hAnsi="Helvetica" w:cs="Arial"/>
          <w:sz w:val="20"/>
          <w:lang w:val="lt-LT"/>
        </w:rPr>
        <w:t xml:space="preserve"> 6</w:t>
      </w:r>
      <w:r w:rsidR="008E43F3" w:rsidRPr="00D23DD5">
        <w:rPr>
          <w:rFonts w:ascii="Helvetica" w:hAnsi="Helvetica" w:cs="Arial"/>
          <w:sz w:val="20"/>
          <w:lang w:val="lt-LT"/>
        </w:rPr>
        <w:t xml:space="preserve"> punktą, skirta panaudoti gydant navikus arba vėžį.</w:t>
      </w:r>
    </w:p>
    <w:p w14:paraId="161E41CE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4D8E6B" w14:textId="49440E82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8. </w:t>
      </w:r>
      <w:r w:rsidR="008E43F3" w:rsidRPr="00D23DD5">
        <w:rPr>
          <w:rFonts w:ascii="Helvetica" w:hAnsi="Helvetica" w:cs="Arial"/>
          <w:sz w:val="20"/>
          <w:lang w:val="lt-LT"/>
        </w:rPr>
        <w:t>Farmacinė kompozicija,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>skirta panaudoti pagal</w:t>
      </w:r>
      <w:r w:rsidRPr="00D23DD5">
        <w:rPr>
          <w:rFonts w:ascii="Helvetica" w:hAnsi="Helvetica" w:cs="Arial"/>
          <w:sz w:val="20"/>
          <w:lang w:val="lt-LT"/>
        </w:rPr>
        <w:t xml:space="preserve"> 7</w:t>
      </w:r>
      <w:r w:rsidR="008E43F3" w:rsidRPr="00D23DD5">
        <w:rPr>
          <w:rFonts w:ascii="Helvetica" w:hAnsi="Helvetica" w:cs="Arial"/>
          <w:sz w:val="20"/>
          <w:lang w:val="lt-LT"/>
        </w:rPr>
        <w:t xml:space="preserve"> punktą</w:t>
      </w:r>
      <w:r w:rsidRPr="00D23DD5">
        <w:rPr>
          <w:rFonts w:ascii="Helvetica" w:hAnsi="Helvetica" w:cs="Arial"/>
          <w:sz w:val="20"/>
          <w:lang w:val="lt-LT"/>
        </w:rPr>
        <w:t xml:space="preserve">, </w:t>
      </w:r>
      <w:r w:rsidR="008E43F3" w:rsidRPr="00D23DD5">
        <w:rPr>
          <w:rFonts w:ascii="Helvetica" w:hAnsi="Helvetica" w:cs="Arial"/>
          <w:sz w:val="20"/>
          <w:lang w:val="lt-LT"/>
        </w:rPr>
        <w:t>kur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 xml:space="preserve">navikai yra </w:t>
      </w:r>
      <w:proofErr w:type="spellStart"/>
      <w:r w:rsidR="008E43F3" w:rsidRPr="00D23DD5">
        <w:rPr>
          <w:rFonts w:ascii="Helvetica" w:hAnsi="Helvetica" w:cs="Arial"/>
          <w:sz w:val="20"/>
          <w:lang w:val="lt-LT"/>
        </w:rPr>
        <w:t>desmoidiniai</w:t>
      </w:r>
      <w:proofErr w:type="spellEnd"/>
      <w:r w:rsidR="008E43F3" w:rsidRPr="00D23DD5">
        <w:rPr>
          <w:rFonts w:ascii="Helvetica" w:hAnsi="Helvetica" w:cs="Arial"/>
          <w:sz w:val="20"/>
          <w:lang w:val="lt-LT"/>
        </w:rPr>
        <w:t xml:space="preserve"> navikai arba kur vėžys yra pasirinktas iš grupės, kurią sudaro daugybinė mieloma, vėžys, turintis </w:t>
      </w:r>
      <w:proofErr w:type="spellStart"/>
      <w:r w:rsidR="008E43F3" w:rsidRPr="00D23DD5">
        <w:rPr>
          <w:rFonts w:ascii="Helvetica" w:hAnsi="Helvetica" w:cs="Arial"/>
          <w:sz w:val="20"/>
          <w:lang w:val="lt-LT"/>
        </w:rPr>
        <w:t>Notch</w:t>
      </w:r>
      <w:proofErr w:type="spellEnd"/>
      <w:r w:rsidR="008E43F3" w:rsidRPr="00D23DD5">
        <w:rPr>
          <w:rFonts w:ascii="Helvetica" w:hAnsi="Helvetica" w:cs="Arial"/>
          <w:sz w:val="20"/>
          <w:lang w:val="lt-LT"/>
        </w:rPr>
        <w:t xml:space="preserve"> kelio geno mutaciją, </w:t>
      </w:r>
      <w:proofErr w:type="spellStart"/>
      <w:r w:rsidR="008E43F3" w:rsidRPr="00D23DD5">
        <w:rPr>
          <w:rFonts w:ascii="Helvetica" w:hAnsi="Helvetica" w:cs="Arial"/>
          <w:sz w:val="20"/>
          <w:lang w:val="lt-LT"/>
        </w:rPr>
        <w:t>adenoidinė</w:t>
      </w:r>
      <w:proofErr w:type="spellEnd"/>
      <w:r w:rsidR="008E43F3" w:rsidRPr="00D23DD5">
        <w:rPr>
          <w:rFonts w:ascii="Helvetica" w:hAnsi="Helvetica" w:cs="Arial"/>
          <w:sz w:val="20"/>
          <w:lang w:val="lt-LT"/>
        </w:rPr>
        <w:t xml:space="preserve"> cistinė karcinoma ir T ląstelių ūminė </w:t>
      </w:r>
      <w:proofErr w:type="spellStart"/>
      <w:r w:rsidR="008E43F3" w:rsidRPr="00D23DD5">
        <w:rPr>
          <w:rFonts w:ascii="Helvetica" w:hAnsi="Helvetica" w:cs="Arial"/>
          <w:sz w:val="20"/>
          <w:lang w:val="lt-LT"/>
        </w:rPr>
        <w:t>limfoblastinė</w:t>
      </w:r>
      <w:proofErr w:type="spellEnd"/>
      <w:r w:rsidR="008E43F3" w:rsidRPr="00D23DD5">
        <w:rPr>
          <w:rFonts w:ascii="Helvetica" w:hAnsi="Helvetica" w:cs="Arial"/>
          <w:sz w:val="20"/>
          <w:lang w:val="lt-LT"/>
        </w:rPr>
        <w:t xml:space="preserve"> leukemija</w:t>
      </w:r>
      <w:r w:rsidRPr="00D23DD5">
        <w:rPr>
          <w:rFonts w:ascii="Helvetica" w:hAnsi="Helvetica" w:cs="Arial"/>
          <w:sz w:val="20"/>
          <w:lang w:val="lt-LT"/>
        </w:rPr>
        <w:t>.</w:t>
      </w:r>
    </w:p>
    <w:p w14:paraId="7C6F8AC2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5D5ABE" w14:textId="3B58B1AA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9. </w:t>
      </w:r>
      <w:r w:rsidR="008E43F3" w:rsidRPr="00D23DD5">
        <w:rPr>
          <w:rFonts w:ascii="Helvetica" w:hAnsi="Helvetica" w:cs="Arial"/>
          <w:sz w:val="20"/>
          <w:lang w:val="lt-LT"/>
        </w:rPr>
        <w:t>Farmacinė kompozicija,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>skirta panaudoti pagal 7 arba 8 punktą</w:t>
      </w:r>
      <w:r w:rsidRPr="00D23DD5">
        <w:rPr>
          <w:rFonts w:ascii="Helvetica" w:hAnsi="Helvetica" w:cs="Arial"/>
          <w:sz w:val="20"/>
          <w:lang w:val="lt-LT"/>
        </w:rPr>
        <w:t xml:space="preserve">, </w:t>
      </w:r>
      <w:r w:rsidR="008E43F3" w:rsidRPr="00D23DD5">
        <w:rPr>
          <w:rFonts w:ascii="Helvetica" w:hAnsi="Helvetica" w:cs="Arial"/>
          <w:sz w:val="20"/>
          <w:lang w:val="lt-LT"/>
        </w:rPr>
        <w:t>kur</w:t>
      </w:r>
    </w:p>
    <w:p w14:paraId="3A6EE385" w14:textId="7F82C230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(a) </w:t>
      </w:r>
      <w:r w:rsidR="008E43F3" w:rsidRPr="00D23DD5">
        <w:rPr>
          <w:rFonts w:ascii="Helvetica" w:hAnsi="Helvetica" w:cs="Arial"/>
          <w:sz w:val="20"/>
          <w:lang w:val="lt-LT"/>
        </w:rPr>
        <w:t>nuo maždaug</w:t>
      </w:r>
      <w:r w:rsidRPr="00D23DD5">
        <w:rPr>
          <w:rFonts w:ascii="Helvetica" w:hAnsi="Helvetica" w:cs="Arial"/>
          <w:sz w:val="20"/>
          <w:lang w:val="lt-LT"/>
        </w:rPr>
        <w:t xml:space="preserve"> 50 mg </w:t>
      </w:r>
      <w:r w:rsidR="008E43F3" w:rsidRPr="00D23DD5">
        <w:rPr>
          <w:rFonts w:ascii="Helvetica" w:hAnsi="Helvetica" w:cs="Arial"/>
          <w:sz w:val="20"/>
          <w:lang w:val="lt-LT"/>
        </w:rPr>
        <w:t>iki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500 mg;</w:t>
      </w:r>
    </w:p>
    <w:p w14:paraId="6F13760C" w14:textId="0BB61A52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(b) </w:t>
      </w:r>
      <w:r w:rsidR="008E43F3" w:rsidRPr="00D23DD5">
        <w:rPr>
          <w:rFonts w:ascii="Helvetica" w:hAnsi="Helvetica" w:cs="Arial"/>
          <w:sz w:val="20"/>
          <w:lang w:val="lt-LT"/>
        </w:rPr>
        <w:t>nuo maždaug</w:t>
      </w:r>
      <w:r w:rsidRPr="00D23DD5">
        <w:rPr>
          <w:rFonts w:ascii="Helvetica" w:hAnsi="Helvetica" w:cs="Arial"/>
          <w:sz w:val="20"/>
          <w:lang w:val="lt-LT"/>
        </w:rPr>
        <w:t xml:space="preserve"> 100 mg </w:t>
      </w:r>
      <w:r w:rsidR="008E43F3" w:rsidRPr="00D23DD5">
        <w:rPr>
          <w:rFonts w:ascii="Helvetica" w:hAnsi="Helvetica" w:cs="Arial"/>
          <w:sz w:val="20"/>
          <w:lang w:val="lt-LT"/>
        </w:rPr>
        <w:t>iki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400 mg;</w:t>
      </w:r>
    </w:p>
    <w:p w14:paraId="3C75D2FF" w14:textId="1FAE89EF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(c)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300 mg; </w:t>
      </w:r>
      <w:r w:rsidR="008E43F3" w:rsidRPr="00D23DD5">
        <w:rPr>
          <w:rFonts w:ascii="Helvetica" w:hAnsi="Helvetica" w:cs="Arial"/>
          <w:sz w:val="20"/>
          <w:lang w:val="lt-LT"/>
        </w:rPr>
        <w:t>arba</w:t>
      </w:r>
    </w:p>
    <w:p w14:paraId="32A376FC" w14:textId="07CB791C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(d)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200 mg</w:t>
      </w:r>
    </w:p>
    <w:p w14:paraId="7AF1AEBF" w14:textId="13728E3D" w:rsidR="00BC2DD0" w:rsidRPr="00D23DD5" w:rsidRDefault="008E43F3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(S)-2-(((S)-6,8-difluor-1,2,3,4-tetrahidronaftalen-2-il)amino)-N-(1-(2-metil-1-(neopentilamino)propan-2-il)-1H-imidazol-4-il)pentanamido </w:t>
      </w:r>
      <w:proofErr w:type="spellStart"/>
      <w:r w:rsidRPr="00D23DD5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D23DD5">
        <w:rPr>
          <w:rFonts w:ascii="Helvetica" w:hAnsi="Helvetica" w:cs="Arial"/>
          <w:sz w:val="20"/>
          <w:lang w:val="lt-LT"/>
        </w:rPr>
        <w:t xml:space="preserve"> druskos</w:t>
      </w:r>
      <w:r w:rsidR="00BC2DD0" w:rsidRPr="00D23DD5">
        <w:rPr>
          <w:rFonts w:ascii="Helvetica" w:hAnsi="Helvetica" w:cs="Arial"/>
          <w:sz w:val="20"/>
          <w:lang w:val="lt-LT"/>
        </w:rPr>
        <w:t xml:space="preserve"> </w:t>
      </w:r>
      <w:r w:rsidRPr="00D23DD5">
        <w:rPr>
          <w:rFonts w:ascii="Helvetica" w:hAnsi="Helvetica" w:cs="Arial"/>
          <w:sz w:val="20"/>
          <w:lang w:val="lt-LT"/>
        </w:rPr>
        <w:t>yra įvedama kiekvieną dieną</w:t>
      </w:r>
      <w:r w:rsidR="00BC2DD0" w:rsidRPr="00D23DD5">
        <w:rPr>
          <w:rFonts w:ascii="Helvetica" w:hAnsi="Helvetica" w:cs="Arial"/>
          <w:sz w:val="20"/>
          <w:lang w:val="lt-LT"/>
        </w:rPr>
        <w:t xml:space="preserve">, </w:t>
      </w:r>
      <w:r w:rsidRPr="00D23DD5">
        <w:rPr>
          <w:rFonts w:ascii="Helvetica" w:hAnsi="Helvetica" w:cs="Arial"/>
          <w:sz w:val="20"/>
          <w:lang w:val="lt-LT"/>
        </w:rPr>
        <w:t>pasirinktinai, kur</w:t>
      </w:r>
      <w:r w:rsidR="00BC2DD0" w:rsidRPr="00D23DD5">
        <w:rPr>
          <w:rFonts w:ascii="Helvetica" w:hAnsi="Helvetica" w:cs="Arial"/>
          <w:sz w:val="20"/>
          <w:lang w:val="lt-LT"/>
        </w:rPr>
        <w:t xml:space="preserve"> </w:t>
      </w:r>
      <w:r w:rsidRPr="00D23DD5">
        <w:rPr>
          <w:rFonts w:ascii="Helvetica" w:hAnsi="Helvetica" w:cs="Arial"/>
          <w:sz w:val="20"/>
          <w:lang w:val="lt-LT"/>
        </w:rPr>
        <w:t xml:space="preserve">visa dienos </w:t>
      </w:r>
      <w:r w:rsidR="00D10E2D" w:rsidRPr="00D23DD5">
        <w:rPr>
          <w:rFonts w:ascii="Helvetica" w:hAnsi="Helvetica" w:cs="Arial"/>
          <w:sz w:val="20"/>
          <w:lang w:val="lt-LT"/>
        </w:rPr>
        <w:t>dozė pateikiama kaip dvi atskiros dozės, pageidautina, kad bendra paros dozė būtų pateikiama kaip dvi atskiros 150 mg arba 100 mg dozės.</w:t>
      </w:r>
    </w:p>
    <w:p w14:paraId="5DEDD2BF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C9BFF0" w14:textId="625F6590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10. </w:t>
      </w:r>
      <w:r w:rsidR="00A3068B" w:rsidRPr="00D23DD5">
        <w:rPr>
          <w:rFonts w:ascii="Helvetica" w:hAnsi="Helvetica" w:cs="Arial"/>
          <w:sz w:val="20"/>
          <w:lang w:val="lt-LT"/>
        </w:rPr>
        <w:t>Farmacinė kompozicija pagal</w:t>
      </w:r>
      <w:r w:rsidRPr="00D23DD5">
        <w:rPr>
          <w:rFonts w:ascii="Helvetica" w:hAnsi="Helvetica" w:cs="Arial"/>
          <w:sz w:val="20"/>
          <w:lang w:val="lt-LT"/>
        </w:rPr>
        <w:t xml:space="preserve"> 5 </w:t>
      </w:r>
      <w:r w:rsidR="00D10E2D" w:rsidRPr="00D23DD5">
        <w:rPr>
          <w:rFonts w:ascii="Helvetica" w:hAnsi="Helvetica" w:cs="Arial"/>
          <w:sz w:val="20"/>
          <w:lang w:val="lt-LT"/>
        </w:rPr>
        <w:t>arba</w:t>
      </w:r>
      <w:r w:rsidRPr="00D23DD5">
        <w:rPr>
          <w:rFonts w:ascii="Helvetica" w:hAnsi="Helvetica" w:cs="Arial"/>
          <w:sz w:val="20"/>
          <w:lang w:val="lt-LT"/>
        </w:rPr>
        <w:t xml:space="preserve"> 6</w:t>
      </w:r>
      <w:r w:rsidR="00D10E2D" w:rsidRPr="00D23DD5">
        <w:rPr>
          <w:rFonts w:ascii="Helvetica" w:hAnsi="Helvetica" w:cs="Arial"/>
          <w:sz w:val="20"/>
          <w:lang w:val="lt-LT"/>
        </w:rPr>
        <w:t xml:space="preserve"> punktą,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D10E2D" w:rsidRPr="00D23DD5">
        <w:rPr>
          <w:rFonts w:ascii="Helvetica" w:hAnsi="Helvetica" w:cs="Arial"/>
          <w:sz w:val="20"/>
          <w:lang w:val="lt-LT"/>
        </w:rPr>
        <w:t xml:space="preserve">skirta panaudoti gydant </w:t>
      </w:r>
      <w:proofErr w:type="spellStart"/>
      <w:r w:rsidR="00D10E2D" w:rsidRPr="00D23DD5">
        <w:rPr>
          <w:rFonts w:ascii="Helvetica" w:hAnsi="Helvetica" w:cs="Arial"/>
          <w:sz w:val="20"/>
          <w:lang w:val="lt-LT"/>
        </w:rPr>
        <w:t>desmoidinį</w:t>
      </w:r>
      <w:proofErr w:type="spellEnd"/>
      <w:r w:rsidR="00D10E2D" w:rsidRPr="00D23DD5">
        <w:rPr>
          <w:rFonts w:ascii="Helvetica" w:hAnsi="Helvetica" w:cs="Arial"/>
          <w:sz w:val="20"/>
          <w:lang w:val="lt-LT"/>
        </w:rPr>
        <w:t xml:space="preserve"> naviką</w:t>
      </w:r>
      <w:r w:rsidRPr="00D23DD5">
        <w:rPr>
          <w:rFonts w:ascii="Helvetica" w:hAnsi="Helvetica" w:cs="Arial"/>
          <w:sz w:val="20"/>
          <w:lang w:val="lt-LT"/>
        </w:rPr>
        <w:t>.</w:t>
      </w:r>
    </w:p>
    <w:p w14:paraId="6E0922B3" w14:textId="7777777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D5190D" w14:textId="54B62C7A" w:rsidR="00BC2DD0" w:rsidRPr="00D23DD5" w:rsidRDefault="00BC2DD0" w:rsidP="00D23D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11. </w:t>
      </w:r>
      <w:r w:rsidR="00D10E2D" w:rsidRPr="00D23DD5">
        <w:rPr>
          <w:rFonts w:ascii="Helvetica" w:hAnsi="Helvetica" w:cs="Arial"/>
          <w:sz w:val="20"/>
          <w:lang w:val="lt-LT"/>
        </w:rPr>
        <w:t>Farmacinė kompozicija,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D10E2D" w:rsidRPr="00D23DD5">
        <w:rPr>
          <w:rFonts w:ascii="Helvetica" w:hAnsi="Helvetica" w:cs="Arial"/>
          <w:sz w:val="20"/>
          <w:lang w:val="lt-LT"/>
        </w:rPr>
        <w:t xml:space="preserve">skirta panaudoti pagal </w:t>
      </w:r>
      <w:r w:rsidRPr="00D23DD5">
        <w:rPr>
          <w:rFonts w:ascii="Helvetica" w:hAnsi="Helvetica" w:cs="Arial"/>
          <w:sz w:val="20"/>
          <w:lang w:val="lt-LT"/>
        </w:rPr>
        <w:t>10</w:t>
      </w:r>
      <w:r w:rsidR="00D10E2D" w:rsidRPr="00D23DD5">
        <w:rPr>
          <w:rFonts w:ascii="Helvetica" w:hAnsi="Helvetica" w:cs="Arial"/>
          <w:sz w:val="20"/>
          <w:lang w:val="lt-LT"/>
        </w:rPr>
        <w:t xml:space="preserve"> punktą</w:t>
      </w:r>
      <w:r w:rsidRPr="00D23DD5">
        <w:rPr>
          <w:rFonts w:ascii="Helvetica" w:hAnsi="Helvetica" w:cs="Arial"/>
          <w:sz w:val="20"/>
          <w:lang w:val="lt-LT"/>
        </w:rPr>
        <w:t xml:space="preserve">, </w:t>
      </w:r>
      <w:r w:rsidR="00D10E2D" w:rsidRPr="00D23DD5">
        <w:rPr>
          <w:rFonts w:ascii="Helvetica" w:hAnsi="Helvetica" w:cs="Arial"/>
          <w:sz w:val="20"/>
          <w:lang w:val="lt-LT"/>
        </w:rPr>
        <w:t>kur</w:t>
      </w:r>
    </w:p>
    <w:p w14:paraId="0C2EF0C7" w14:textId="6694F947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(a) </w:t>
      </w:r>
      <w:r w:rsidR="00D10E2D" w:rsidRPr="00D23DD5">
        <w:rPr>
          <w:rFonts w:ascii="Helvetica" w:hAnsi="Helvetica" w:cs="Arial"/>
          <w:sz w:val="20"/>
          <w:lang w:val="lt-LT"/>
        </w:rPr>
        <w:t xml:space="preserve">nuo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100 mg </w:t>
      </w:r>
      <w:r w:rsidR="00D10E2D" w:rsidRPr="00D23DD5">
        <w:rPr>
          <w:rFonts w:ascii="Helvetica" w:hAnsi="Helvetica" w:cs="Arial"/>
          <w:sz w:val="20"/>
          <w:lang w:val="lt-LT"/>
        </w:rPr>
        <w:t>iki</w:t>
      </w:r>
      <w:r w:rsidRPr="00D23DD5">
        <w:rPr>
          <w:rFonts w:ascii="Helvetica" w:hAnsi="Helvetica" w:cs="Arial"/>
          <w:sz w:val="20"/>
          <w:lang w:val="lt-LT"/>
        </w:rPr>
        <w:t xml:space="preserve">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400 mg; </w:t>
      </w:r>
      <w:r w:rsidR="00D10E2D" w:rsidRPr="00D23DD5">
        <w:rPr>
          <w:rFonts w:ascii="Helvetica" w:hAnsi="Helvetica" w:cs="Arial"/>
          <w:sz w:val="20"/>
          <w:lang w:val="lt-LT"/>
        </w:rPr>
        <w:t>arba</w:t>
      </w:r>
    </w:p>
    <w:p w14:paraId="0F76AE7C" w14:textId="65A32579" w:rsidR="00BC2DD0" w:rsidRPr="00D23DD5" w:rsidRDefault="00BC2DD0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(b) </w:t>
      </w:r>
      <w:r w:rsidR="008E43F3" w:rsidRPr="00D23DD5">
        <w:rPr>
          <w:rFonts w:ascii="Helvetica" w:hAnsi="Helvetica" w:cs="Arial"/>
          <w:sz w:val="20"/>
          <w:lang w:val="lt-LT"/>
        </w:rPr>
        <w:t>maždaug</w:t>
      </w:r>
      <w:r w:rsidRPr="00D23DD5">
        <w:rPr>
          <w:rFonts w:ascii="Helvetica" w:hAnsi="Helvetica" w:cs="Arial"/>
          <w:sz w:val="20"/>
          <w:lang w:val="lt-LT"/>
        </w:rPr>
        <w:t xml:space="preserve"> 300 mg</w:t>
      </w:r>
    </w:p>
    <w:p w14:paraId="1B1D46F2" w14:textId="392390EA" w:rsidR="000E3CDA" w:rsidRPr="00D23DD5" w:rsidRDefault="00D10E2D" w:rsidP="00D23D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23DD5">
        <w:rPr>
          <w:rFonts w:ascii="Helvetica" w:hAnsi="Helvetica" w:cs="Arial"/>
          <w:sz w:val="20"/>
          <w:lang w:val="lt-LT"/>
        </w:rPr>
        <w:t xml:space="preserve">(S)-2-(((S)-6,8-difluor-1,2,3,4-tetrahidronaftalen-2-il)amino)-N-(1-(2-metil-1-(neopentilamino)propan-2-il)-1H-imidazol-4-il)pentanamido </w:t>
      </w:r>
      <w:proofErr w:type="spellStart"/>
      <w:r w:rsidRPr="00D23DD5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D23DD5">
        <w:rPr>
          <w:rFonts w:ascii="Helvetica" w:hAnsi="Helvetica" w:cs="Arial"/>
          <w:sz w:val="20"/>
          <w:lang w:val="lt-LT"/>
        </w:rPr>
        <w:t xml:space="preserve"> druskos yra įvedama kiekvieną dieną, pasirinktinai, kur visa dienos dozė pateikiama kaip dvi atskiros dozės.</w:t>
      </w:r>
    </w:p>
    <w:sectPr w:rsidR="000E3CDA" w:rsidRPr="00D23DD5" w:rsidSect="00D23DD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CAEF" w14:textId="77777777" w:rsidR="00343845" w:rsidRDefault="00343845" w:rsidP="007B0A41">
      <w:pPr>
        <w:spacing w:after="0" w:line="240" w:lineRule="auto"/>
      </w:pPr>
      <w:r>
        <w:separator/>
      </w:r>
    </w:p>
  </w:endnote>
  <w:endnote w:type="continuationSeparator" w:id="0">
    <w:p w14:paraId="17DD369B" w14:textId="77777777" w:rsidR="00343845" w:rsidRDefault="0034384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49CD" w14:textId="77777777" w:rsidR="00343845" w:rsidRDefault="00343845" w:rsidP="007B0A41">
      <w:pPr>
        <w:spacing w:after="0" w:line="240" w:lineRule="auto"/>
      </w:pPr>
      <w:r>
        <w:separator/>
      </w:r>
    </w:p>
  </w:footnote>
  <w:footnote w:type="continuationSeparator" w:id="0">
    <w:p w14:paraId="70453D94" w14:textId="77777777" w:rsidR="00343845" w:rsidRDefault="0034384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1E94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91F94"/>
    <w:rsid w:val="002B66D9"/>
    <w:rsid w:val="002E0F37"/>
    <w:rsid w:val="002F14F9"/>
    <w:rsid w:val="003039EC"/>
    <w:rsid w:val="00316FB7"/>
    <w:rsid w:val="00334817"/>
    <w:rsid w:val="00343845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E757C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743E3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919E0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0C26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8E43F3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068B"/>
    <w:rsid w:val="00A3340C"/>
    <w:rsid w:val="00A4282B"/>
    <w:rsid w:val="00A46DA4"/>
    <w:rsid w:val="00A51B6C"/>
    <w:rsid w:val="00A534B9"/>
    <w:rsid w:val="00A812D7"/>
    <w:rsid w:val="00A814FD"/>
    <w:rsid w:val="00A81593"/>
    <w:rsid w:val="00AA3A1F"/>
    <w:rsid w:val="00AB290B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2DD0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0E2D"/>
    <w:rsid w:val="00D15412"/>
    <w:rsid w:val="00D16824"/>
    <w:rsid w:val="00D23A2A"/>
    <w:rsid w:val="00D23DD5"/>
    <w:rsid w:val="00D30F69"/>
    <w:rsid w:val="00D42E80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C399B"/>
    <w:rsid w:val="00ED04B0"/>
    <w:rsid w:val="00F01CE8"/>
    <w:rsid w:val="00F2101A"/>
    <w:rsid w:val="00F3181B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32A2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9EB43370-1709-4CA2-8DF0-3D3A84C0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3512</Characters>
  <Application>Microsoft Office Word</Application>
  <DocSecurity>0</DocSecurity>
  <Lines>73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2025-11-29T09:36:00Z</dcterms:created>
  <dcterms:modified xsi:type="dcterms:W3CDTF">2025-12-08T06:00:00Z</dcterms:modified>
</cp:coreProperties>
</file>