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9114B" w14:textId="26B53A7D"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 Lipidų nanodalelės (LND) skirtos naudoti primatų, kuriems to reikia, ligos gydymo ir prevencijos metodui, kur metodą apima LND skyrimas primatui, o kiekvieną LND sudaro:</w:t>
      </w:r>
    </w:p>
    <w:p w14:paraId="5AD9410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 nukleorūgštis arba jos farmaciniu požiūriu priimtina druska, inkapsuliuota LND;</w:t>
      </w:r>
    </w:p>
    <w:p w14:paraId="5B9FF6F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ii) katijoninis lipidas;</w:t>
      </w:r>
    </w:p>
    <w:p w14:paraId="22D24AA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iii) neutralus lipidas;</w:t>
      </w:r>
    </w:p>
    <w:p w14:paraId="7885E7B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iv) steroidas; ir</w:t>
      </w:r>
    </w:p>
    <w:p w14:paraId="4417408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 polimeru konjuguotas lipidas,</w:t>
      </w:r>
    </w:p>
    <w:p w14:paraId="4B136E5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kur vidutinis LND skersmuo yra nuo 40 nm iki 68 nm kaip išmatuota kvazitampriosios šviesos sklaidos metodu.</w:t>
      </w:r>
    </w:p>
    <w:p w14:paraId="437D87C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41CFAF25"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2. LND skirtos naudoti pagal 1 punktą, kur vidutinis dalelių skersmuo yra nuo 50 nm iki 68 nm, nuo 55 nm iki 65 nm, nuo 50 nm iki 60 nm arba nuo 60 nm iki 68 nm.</w:t>
      </w:r>
    </w:p>
    <w:p w14:paraId="577EF8F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3D2192AA"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3. LND skirtos naudoti pagal 1 punktą, kur vidutinis dalelių skersmuo yra apie 47 nm, apie 48 nm, apie 49 nm, apie 50 nm, apie 51 nm, apie 52 nm, apie 53 nm, apie 54 nm, apie 55 nm, apie 56 nm, apie 57 nm, apie 58 nm, apie 59 nm, apie 60 nm, apie 61 nm, apie 62 nm, apie 63 nm, apie 64 nm, apie 65 nm.</w:t>
      </w:r>
    </w:p>
    <w:p w14:paraId="4C045E6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5EA726D4"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4. LND skirtos naudoti pagal bet kurį iš 1-3 punktų, kur:</w:t>
      </w:r>
    </w:p>
    <w:p w14:paraId="4D898BC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 katijoninis lipidas turi (I) formulės struktūrą</w:t>
      </w:r>
    </w:p>
    <w:p w14:paraId="30C509D2"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anchor distT="0" distB="0" distL="0" distR="0" simplePos="0" relativeHeight="251659264" behindDoc="0" locked="0" layoutInCell="0" allowOverlap="1" wp14:anchorId="30BF827B" wp14:editId="519CCE3B">
            <wp:simplePos x="0" y="0"/>
            <wp:positionH relativeFrom="column">
              <wp:posOffset>2491740</wp:posOffset>
            </wp:positionH>
            <wp:positionV relativeFrom="paragraph">
              <wp:posOffset>95885</wp:posOffset>
            </wp:positionV>
            <wp:extent cx="1828800" cy="1334770"/>
            <wp:effectExtent l="0" t="0" r="0" b="0"/>
            <wp:wrapTopAndBottom/>
            <wp:docPr id="1" name="Image1" descr="Paveikslėlis, kuriame yra diagrama, eskiza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Paveikslėlis, kuriame yra diagrama, eskizas, piešimas&#10;&#10;Automatiškai sugeneruotas aprašymas"/>
                    <pic:cNvPicPr>
                      <a:picLocks noChangeAspect="1" noChangeArrowheads="1"/>
                    </pic:cNvPicPr>
                  </pic:nvPicPr>
                  <pic:blipFill>
                    <a:blip r:embed="rId7"/>
                    <a:stretch>
                      <a:fillRect/>
                    </a:stretch>
                  </pic:blipFill>
                  <pic:spPr bwMode="auto">
                    <a:xfrm>
                      <a:off x="0" y="0"/>
                      <a:ext cx="1828800" cy="1334770"/>
                    </a:xfrm>
                    <a:prstGeom prst="rect">
                      <a:avLst/>
                    </a:prstGeom>
                  </pic:spPr>
                </pic:pic>
              </a:graphicData>
            </a:graphic>
          </wp:anchor>
        </w:drawing>
      </w:r>
      <w:r w:rsidRPr="008F0F93">
        <w:rPr>
          <w:rFonts w:ascii="Helvetica" w:eastAsia="Noto Serif CJK SC" w:hAnsi="Helvetica" w:cs="Helvetica"/>
          <w:sz w:val="20"/>
          <w:lang w:val="lt-LT" w:eastAsia="zh-CN" w:bidi="hi-IN"/>
          <w14:ligatures w14:val="none"/>
        </w:rPr>
        <w:t>arba farmaciniu požiūriu priimtina jo druska, tautomeras arba stereoizomeras kur:</w:t>
      </w:r>
    </w:p>
    <w:p w14:paraId="121688A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vienas iš 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 O)O-, ir kitas iš 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xml:space="preserve">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arba tiesioginė jungtis;</w:t>
      </w:r>
    </w:p>
    <w:p w14:paraId="0585D7A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7AADBDE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1a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765A801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2a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2a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08F1998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3a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3a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379A898F"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 xml:space="preserve">4a </w:t>
      </w:r>
      <w:r w:rsidRPr="008F0F93">
        <w:rPr>
          <w:rFonts w:ascii="Helvetica" w:eastAsia="Noto Serif CJK SC" w:hAnsi="Helvetica" w:cs="Helvetica"/>
          <w:sz w:val="20"/>
          <w:lang w:val="lt-LT" w:eastAsia="zh-CN" w:bidi="hi-IN"/>
          <w14:ligatures w14:val="none"/>
        </w:rPr>
        <w:t>ir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4a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3E9C066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yra kiekviena nepriklausomai metilas arba cikloalkilas;</w:t>
      </w:r>
    </w:p>
    <w:p w14:paraId="02AF1E0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lastRenderedPageBreak/>
        <w:t>R</w:t>
      </w:r>
      <w:r w:rsidRPr="008F0F93">
        <w:rPr>
          <w:rFonts w:ascii="Helvetica" w:eastAsia="Noto Serif CJK SC" w:hAnsi="Helvetica" w:cs="Helvetica"/>
          <w:sz w:val="20"/>
          <w:vertAlign w:val="superscript"/>
          <w:lang w:val="lt-LT" w:eastAsia="zh-CN" w:bidi="hi-IN"/>
          <w14:ligatures w14:val="none"/>
        </w:rPr>
        <w:t xml:space="preserve">7 </w:t>
      </w:r>
      <w:r w:rsidRPr="008F0F93">
        <w:rPr>
          <w:rFonts w:ascii="Helvetica" w:eastAsia="Noto Serif CJK SC" w:hAnsi="Helvetica" w:cs="Helvetica"/>
          <w:sz w:val="20"/>
          <w:lang w:val="lt-LT" w:eastAsia="zh-CN" w:bidi="hi-IN"/>
          <w14:ligatures w14:val="none"/>
        </w:rPr>
        <w:t>yra nepriklausomai kiekvienu atveju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132090C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 xml:space="preserve"> yra kiekviena nepriklausomai nepakeistas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R</w:t>
      </w:r>
      <w:r w:rsidRPr="008F0F93">
        <w:rPr>
          <w:rFonts w:ascii="Helvetica" w:eastAsia="Noto Serif CJK SC" w:hAnsi="Helvetica" w:cs="Helvetica"/>
          <w:sz w:val="20"/>
          <w:vertAlign w:val="super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 kartu su azoto atomu prie kurio jos yra prisijungusios, suformuoja 5, 6 arba 7 narių heterociklinį žiedą apimantį vieną azoto atomą;</w:t>
      </w:r>
    </w:p>
    <w:p w14:paraId="635EAA5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 ir d yra kiekvienas nepriklausomai sveikasis skaičius nuo 0 iki 24;</w:t>
      </w:r>
    </w:p>
    <w:p w14:paraId="41B89A4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b ir c yra kiekvienas nepriklausomai sveikasis skaičius nuo 1 iki 24;</w:t>
      </w:r>
    </w:p>
    <w:p w14:paraId="6202654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e yra 1 arba 2; ir</w:t>
      </w:r>
    </w:p>
    <w:p w14:paraId="10F3974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0, 1 arba 2; arba</w:t>
      </w:r>
    </w:p>
    <w:p w14:paraId="6BFF53C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ii) katijoninis lipidas turi (II) formulės struktūrą</w:t>
      </w:r>
    </w:p>
    <w:p w14:paraId="3D3D38EE"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anchor distT="0" distB="0" distL="0" distR="0" simplePos="0" relativeHeight="251660288" behindDoc="0" locked="0" layoutInCell="0" allowOverlap="1" wp14:anchorId="3FEA12D8" wp14:editId="07A0A0C1">
            <wp:simplePos x="0" y="0"/>
            <wp:positionH relativeFrom="column">
              <wp:posOffset>2388870</wp:posOffset>
            </wp:positionH>
            <wp:positionV relativeFrom="paragraph">
              <wp:posOffset>15875</wp:posOffset>
            </wp:positionV>
            <wp:extent cx="1828800" cy="1609090"/>
            <wp:effectExtent l="0" t="0" r="0" b="0"/>
            <wp:wrapTopAndBottom/>
            <wp:docPr id="2" name="Image2" descr="Paveikslėlis, kuriame yra diagrama, piešimas, eskiz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Paveikslėlis, kuriame yra diagrama, piešimas, eskizas&#10;&#10;Automatiškai sugeneruotas aprašymas"/>
                    <pic:cNvPicPr>
                      <a:picLocks noChangeAspect="1" noChangeArrowheads="1"/>
                    </pic:cNvPicPr>
                  </pic:nvPicPr>
                  <pic:blipFill>
                    <a:blip r:embed="rId8"/>
                    <a:stretch>
                      <a:fillRect/>
                    </a:stretch>
                  </pic:blipFill>
                  <pic:spPr bwMode="auto">
                    <a:xfrm>
                      <a:off x="0" y="0"/>
                      <a:ext cx="1828800" cy="1609090"/>
                    </a:xfrm>
                    <a:prstGeom prst="rect">
                      <a:avLst/>
                    </a:prstGeom>
                  </pic:spPr>
                </pic:pic>
              </a:graphicData>
            </a:graphic>
          </wp:anchor>
        </w:drawing>
      </w:r>
      <w:r w:rsidRPr="008F0F93">
        <w:rPr>
          <w:rFonts w:ascii="Helvetica" w:eastAsia="Noto Serif CJK SC" w:hAnsi="Helvetica" w:cs="Helvetica"/>
          <w:sz w:val="20"/>
          <w:lang w:val="lt-LT" w:eastAsia="zh-CN" w:bidi="hi-IN"/>
          <w14:ligatures w14:val="none"/>
        </w:rPr>
        <w:t>arba farmaciniu požiūriu priimtina jo druska, tautomeras arba stereoizomeras kur:</w:t>
      </w:r>
    </w:p>
    <w:p w14:paraId="70BDDB4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vienas iš 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ir kitas iš 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arba tiesioginė jungtis;</w:t>
      </w:r>
    </w:p>
    <w:p w14:paraId="3E910975"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G1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alkilenas, -(C=O)-, -O(C=O)-,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arba tiesioginė jungtis;</w:t>
      </w:r>
    </w:p>
    <w:p w14:paraId="5D2493D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G2 yra -C(=O)-, -(C=O)O-, -C(=O)S-,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tiesioginė jungtis;</w:t>
      </w:r>
    </w:p>
    <w:p w14:paraId="5F494E4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G3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alkilenas;</w:t>
      </w:r>
    </w:p>
    <w:p w14:paraId="1A4C5D6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7EA7CB9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1a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063A999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2a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2a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11238DE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3a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3a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1C06978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 xml:space="preserve">4a </w:t>
      </w:r>
      <w:r w:rsidRPr="008F0F93">
        <w:rPr>
          <w:rFonts w:ascii="Helvetica" w:eastAsia="Noto Serif CJK SC" w:hAnsi="Helvetica" w:cs="Helvetica"/>
          <w:sz w:val="20"/>
          <w:lang w:val="lt-LT" w:eastAsia="zh-CN" w:bidi="hi-IN"/>
          <w14:ligatures w14:val="none"/>
        </w:rPr>
        <w:t>ir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4a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kartu su anglies atomu, prie kurio ji yra prisijungusi, paimta kartu su greta esančia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43F0D98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yra kiekviena nepriklausomai H arba metilas;</w:t>
      </w:r>
    </w:p>
    <w:p w14:paraId="09D52F8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7</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4</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20</w:t>
      </w:r>
      <w:r w:rsidRPr="008F0F93">
        <w:rPr>
          <w:rFonts w:ascii="Helvetica" w:eastAsia="Noto Serif CJK SC" w:hAnsi="Helvetica" w:cs="Helvetica"/>
          <w:sz w:val="20"/>
          <w:lang w:val="lt-LT" w:eastAsia="zh-CN" w:bidi="hi-IN"/>
          <w14:ligatures w14:val="none"/>
        </w:rPr>
        <w:t xml:space="preserve"> alkilas;</w:t>
      </w:r>
    </w:p>
    <w:p w14:paraId="528D766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R</w:t>
      </w:r>
      <w:r w:rsidRPr="008F0F93">
        <w:rPr>
          <w:rFonts w:ascii="Helvetica" w:eastAsia="Noto Serif CJK SC" w:hAnsi="Helvetica" w:cs="Helvetica"/>
          <w:sz w:val="20"/>
          <w:vertAlign w:val="super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 kartu su azoto atomu prie kurio jos yra prisijungusios, suformuoja 5, 6 arba 7 narių heterociklinį žiedą;</w:t>
      </w:r>
    </w:p>
    <w:p w14:paraId="1804533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 b, c ir d yra kiekvienas nepriklausomai sveikasis skačius nuo 1 iki 24; ir</w:t>
      </w:r>
    </w:p>
    <w:p w14:paraId="78FA34B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0, 1 arba 2; arba</w:t>
      </w:r>
    </w:p>
    <w:p w14:paraId="31C5E78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iii) katijoninis lipidas turi (III) formulės struktūrą</w:t>
      </w:r>
    </w:p>
    <w:p w14:paraId="104F76EB"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lastRenderedPageBreak/>
        <w:drawing>
          <wp:inline distT="0" distB="0" distL="0" distR="0" wp14:anchorId="1EEAAB39" wp14:editId="3843AE22">
            <wp:extent cx="1828800" cy="1024255"/>
            <wp:effectExtent l="0" t="0" r="0" b="4445"/>
            <wp:docPr id="3" name="Image3" descr="Paveikslėlis, kuriame yra diagrama,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Paveikslėlis, kuriame yra diagrama, linija, Šriftas&#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28800" cy="1024255"/>
                    </a:xfrm>
                    <a:prstGeom prst="rect">
                      <a:avLst/>
                    </a:prstGeom>
                  </pic:spPr>
                </pic:pic>
              </a:graphicData>
            </a:graphic>
          </wp:inline>
        </w:drawing>
      </w:r>
    </w:p>
    <w:p w14:paraId="5391BF2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19602F3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vienas iš 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ir kitas iš 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arba tiesioginė jungtis;</w:t>
      </w:r>
    </w:p>
    <w:p w14:paraId="19FF185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nepakeista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alkilenas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alkenilenas;</w:t>
      </w:r>
    </w:p>
    <w:p w14:paraId="6A5645A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alkilenas,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alkenilenas, C</w:t>
      </w:r>
      <w:r w:rsidRPr="008F0F93">
        <w:rPr>
          <w:rFonts w:ascii="Helvetica" w:eastAsia="Noto Serif CJK SC" w:hAnsi="Helvetica" w:cs="Helvetica"/>
          <w:sz w:val="20"/>
          <w:vertAlign w:val="subscript"/>
          <w:lang w:val="lt-LT" w:eastAsia="zh-CN" w:bidi="hi-IN"/>
          <w14:ligatures w14:val="none"/>
        </w:rPr>
        <w:t>3</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cikloalkilenas, C</w:t>
      </w:r>
      <w:r w:rsidRPr="008F0F93">
        <w:rPr>
          <w:rFonts w:ascii="Helvetica" w:eastAsia="Noto Serif CJK SC" w:hAnsi="Helvetica" w:cs="Helvetica"/>
          <w:sz w:val="20"/>
          <w:vertAlign w:val="subscript"/>
          <w:lang w:val="lt-LT" w:eastAsia="zh-CN" w:bidi="hi-IN"/>
          <w14:ligatures w14:val="none"/>
        </w:rPr>
        <w:t>3</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cikloalkenilenas;</w:t>
      </w:r>
    </w:p>
    <w:p w14:paraId="0ABC104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6BC88AF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alkenilas;</w:t>
      </w:r>
    </w:p>
    <w:p w14:paraId="0788218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H, OR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CN, -C(=O)OR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 -OC(=O)R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 xml:space="preserve"> arba -NR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w:t>
      </w:r>
    </w:p>
    <w:p w14:paraId="0C7A7B2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51D260F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alkilas; ir</w:t>
      </w:r>
    </w:p>
    <w:p w14:paraId="0EDF354F"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0, 1 arba 2; arba</w:t>
      </w:r>
    </w:p>
    <w:p w14:paraId="240CCD0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iv) katijoninis lipidas turi (IV) formulės struktūrą</w:t>
      </w:r>
    </w:p>
    <w:p w14:paraId="1A232BCA"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38DCD370" wp14:editId="38C6DD0C">
            <wp:extent cx="1988820" cy="2102143"/>
            <wp:effectExtent l="0" t="0" r="0" b="0"/>
            <wp:docPr id="1937079137" name="Paveikslėlis 1" descr="Paveikslėlis, kuriame yra diagrama, linija,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79137" name="Paveikslėlis 1" descr="Paveikslėlis, kuriame yra diagrama, linija, apskritimas&#10;&#10;Automatiškai sugeneruotas aprašymas"/>
                    <pic:cNvPicPr/>
                  </pic:nvPicPr>
                  <pic:blipFill>
                    <a:blip r:embed="rId10">
                      <a:extLst>
                        <a:ext uri="{28A0092B-C50C-407E-A947-70E740481C1C}">
                          <a14:useLocalDpi xmlns:a14="http://schemas.microsoft.com/office/drawing/2010/main" val="0"/>
                        </a:ext>
                      </a:extLst>
                    </a:blip>
                    <a:stretch>
                      <a:fillRect/>
                    </a:stretch>
                  </pic:blipFill>
                  <pic:spPr>
                    <a:xfrm>
                      <a:off x="0" y="0"/>
                      <a:ext cx="1998912" cy="2112810"/>
                    </a:xfrm>
                    <a:prstGeom prst="rect">
                      <a:avLst/>
                    </a:prstGeom>
                  </pic:spPr>
                </pic:pic>
              </a:graphicData>
            </a:graphic>
          </wp:inline>
        </w:drawing>
      </w:r>
    </w:p>
    <w:p w14:paraId="5253A37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6DB3308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viena iš 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kiekvienu atveju yra -O(C=O)-, -(C=O)O-, -C(=O)-, -O-, -S(O)</w:t>
      </w:r>
      <w:r w:rsidRPr="008F0F93">
        <w:rPr>
          <w:rFonts w:ascii="Helvetica" w:eastAsia="Noto Serif CJK SC" w:hAnsi="Helvetica" w:cs="Helvetica"/>
          <w:sz w:val="20"/>
          <w:vertAlign w:val="subscript"/>
          <w:lang w:val="lt-LT" w:eastAsia="zh-CN" w:bidi="hi-IN"/>
          <w14:ligatures w14:val="none"/>
        </w:rPr>
        <w:t>y</w:t>
      </w:r>
      <w:r w:rsidRPr="008F0F93">
        <w:rPr>
          <w:rFonts w:ascii="Helvetica" w:eastAsia="Noto Serif CJK SC" w:hAnsi="Helvetica" w:cs="Helvetica"/>
          <w:sz w:val="20"/>
          <w:lang w:val="lt-LT" w:eastAsia="zh-CN" w:bidi="hi-IN"/>
          <w14:ligatures w14:val="none"/>
        </w:rPr>
        <w:t xml:space="preserve"> -,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ir kita iš G1 arba G2 kiekvienu atveju yra -O(C=O)-, -(C=O)O-, -C(=O)-, -O-, -S(O)</w:t>
      </w:r>
      <w:r w:rsidRPr="008F0F93">
        <w:rPr>
          <w:rFonts w:ascii="Helvetica" w:eastAsia="Noto Serif CJK SC" w:hAnsi="Helvetica" w:cs="Helvetica"/>
          <w:sz w:val="20"/>
          <w:vertAlign w:val="subscript"/>
          <w:lang w:val="lt-LT" w:eastAsia="zh-CN" w:bidi="hi-IN"/>
          <w14:ligatures w14:val="none"/>
        </w:rPr>
        <w:t>y</w:t>
      </w:r>
      <w:r w:rsidRPr="008F0F93">
        <w:rPr>
          <w:rFonts w:ascii="Helvetica" w:eastAsia="Noto Serif CJK SC" w:hAnsi="Helvetica" w:cs="Helvetica"/>
          <w:sz w:val="20"/>
          <w:lang w:val="lt-LT" w:eastAsia="zh-CN" w:bidi="hi-IN"/>
          <w14:ligatures w14:val="none"/>
        </w:rPr>
        <w:t xml:space="preserve"> -,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arba tiesioginė jungtis;</w:t>
      </w:r>
    </w:p>
    <w:p w14:paraId="0E5A51A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 kiekvienu atveju yra ~O(C=O)-, kur ~ reprezentuoja kovalentinę jungtį su X;</w:t>
      </w:r>
    </w:p>
    <w:p w14:paraId="39FBA25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Cr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w:t>
      </w:r>
    </w:p>
    <w:p w14:paraId="058F338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Z yra alkilas, cikloalkilas arba monovalentinė dalis, apimanti bent vieną polinę funkcinę grupę, kai n yra 1; arba</w:t>
      </w:r>
    </w:p>
    <w:p w14:paraId="61B79E2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Z yra alkilenas, cikloalkilenas arba polivalentinė dalis, apimanti bent vieną polinę funkcinę grupę, kai n yra didesnis nei 1;</w:t>
      </w:r>
    </w:p>
    <w:p w14:paraId="5C3BF4A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Ra yra nepriklausomai kiekvienu atveju H,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hidroksialkilas,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aminoalkilas,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alkilaminilalkilas,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alkoksialkilas,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alkoksikarbonilas,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alkilkarboniloksi,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alkilkarboniloksialkilas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alkilkarbonilas;</w:t>
      </w:r>
    </w:p>
    <w:p w14:paraId="0326398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lastRenderedPageBreak/>
        <w:t>R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 kartu su anglies atomu, prie kurio ji yra prisijungusi, paimta kartu su gretima R kartu su anglies atomu, prie kurio ji yra prisijungusi, sudaro dvigubą anglies-anglies jungtį;</w:t>
      </w:r>
    </w:p>
    <w:p w14:paraId="6C7A087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atitinkamai kiekvienu atveju yra tokios struktūros:</w:t>
      </w:r>
    </w:p>
    <w:p w14:paraId="20A2E8CA" w14:textId="12D874B1" w:rsidR="008F0F93" w:rsidRPr="008F0F93" w:rsidRDefault="004C1D59" w:rsidP="004C1D59">
      <w:pPr>
        <w:spacing w:after="0" w:line="360" w:lineRule="auto"/>
        <w:jc w:val="center"/>
        <w:rPr>
          <w:rFonts w:ascii="Helvetica" w:eastAsia="Noto Serif CJK SC" w:hAnsi="Helvetica" w:cs="Helvetica"/>
          <w:sz w:val="20"/>
          <w:lang w:val="lt-LT" w:eastAsia="zh-CN" w:bidi="hi-IN"/>
          <w14:ligatures w14:val="none"/>
        </w:rPr>
      </w:pPr>
      <w:r w:rsidRPr="004C1D59">
        <w:rPr>
          <w:rFonts w:ascii="Helvetica" w:eastAsia="Noto Serif CJK SC" w:hAnsi="Helvetica" w:cs="Helvetica"/>
          <w:sz w:val="20"/>
          <w:lang w:val="lt-LT" w:eastAsia="zh-CN" w:bidi="hi-IN"/>
          <w14:ligatures w14:val="none"/>
        </w:rPr>
        <w:t xml:space="preserve"> </w:t>
      </w:r>
      <w:r w:rsidR="008F0F93" w:rsidRPr="008F0F93">
        <w:rPr>
          <w:rFonts w:ascii="Helvetica" w:eastAsia="Noto Serif CJK SC" w:hAnsi="Helvetica" w:cs="Helvetica"/>
          <w:noProof/>
          <w:sz w:val="20"/>
          <w:lang w:val="lt-LT" w:eastAsia="zh-CN" w:bidi="hi-IN"/>
          <w14:ligatures w14:val="none"/>
        </w:rPr>
        <w:drawing>
          <wp:inline distT="0" distB="0" distL="0" distR="0" wp14:anchorId="7641A464" wp14:editId="4F4C8D9C">
            <wp:extent cx="914400" cy="1289050"/>
            <wp:effectExtent l="0" t="0" r="0" b="6350"/>
            <wp:docPr id="5"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14400" cy="1289050"/>
                    </a:xfrm>
                    <a:prstGeom prst="rect">
                      <a:avLst/>
                    </a:prstGeom>
                  </pic:spPr>
                </pic:pic>
              </a:graphicData>
            </a:graphic>
          </wp:inline>
        </w:drawing>
      </w:r>
      <w:r w:rsidR="008F0F93" w:rsidRPr="008F0F93">
        <w:rPr>
          <w:rFonts w:ascii="Helvetica" w:eastAsia="Noto Serif CJK SC" w:hAnsi="Helvetica" w:cs="Helvetica"/>
          <w:noProof/>
          <w:sz w:val="20"/>
          <w:lang w:val="lt-LT" w:eastAsia="zh-CN" w:bidi="hi-IN"/>
          <w14:ligatures w14:val="none"/>
        </w:rPr>
        <w:drawing>
          <wp:anchor distT="0" distB="0" distL="0" distR="0" simplePos="0" relativeHeight="251661312" behindDoc="0" locked="0" layoutInCell="0" allowOverlap="1" wp14:anchorId="46E1681F" wp14:editId="177C13AA">
            <wp:simplePos x="0" y="0"/>
            <wp:positionH relativeFrom="column">
              <wp:posOffset>3637280</wp:posOffset>
            </wp:positionH>
            <wp:positionV relativeFrom="paragraph">
              <wp:posOffset>67310</wp:posOffset>
            </wp:positionV>
            <wp:extent cx="914400" cy="1344295"/>
            <wp:effectExtent l="0" t="0" r="0" b="0"/>
            <wp:wrapSquare wrapText="largest"/>
            <wp:docPr id="6" name="Image5" descr="Paveikslėlis, kuriame yra diagrama, eskizas, linija,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Paveikslėlis, kuriame yra diagrama, eskizas, linija, baltas&#10;&#10;Automatiškai sugeneruotas aprašymas"/>
                    <pic:cNvPicPr>
                      <a:picLocks noChangeAspect="1" noChangeArrowheads="1"/>
                    </pic:cNvPicPr>
                  </pic:nvPicPr>
                  <pic:blipFill>
                    <a:blip r:embed="rId12"/>
                    <a:stretch>
                      <a:fillRect/>
                    </a:stretch>
                  </pic:blipFill>
                  <pic:spPr bwMode="auto">
                    <a:xfrm>
                      <a:off x="0" y="0"/>
                      <a:ext cx="914400" cy="1344295"/>
                    </a:xfrm>
                    <a:prstGeom prst="rect">
                      <a:avLst/>
                    </a:prstGeom>
                  </pic:spPr>
                </pic:pic>
              </a:graphicData>
            </a:graphic>
          </wp:anchor>
        </w:drawing>
      </w:r>
      <w:r w:rsidR="008F0F93" w:rsidRPr="008F0F93">
        <w:rPr>
          <w:rFonts w:ascii="Helvetica" w:eastAsia="Noto Serif CJK SC" w:hAnsi="Helvetica" w:cs="Helvetica"/>
          <w:sz w:val="20"/>
          <w:lang w:val="lt-LT" w:eastAsia="zh-CN" w:bidi="hi-IN"/>
          <w14:ligatures w14:val="none"/>
        </w:rPr>
        <w:t>ir</w:t>
      </w:r>
    </w:p>
    <w:p w14:paraId="24C9630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5CE8CE9F"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a</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sveikasis skaičius nuo 3 iki 12;</w:t>
      </w:r>
      <w:r w:rsidRPr="008F0F93">
        <w:rPr>
          <w:rFonts w:ascii="Helvetica" w:eastAsia="Noto Serif CJK SC" w:hAnsi="Helvetica" w:cs="Helvetica"/>
          <w:noProof/>
          <w:sz w:val="20"/>
          <w:lang w:val="lt-LT" w:eastAsia="zh-CN" w:bidi="hi-IN"/>
          <w14:ligatures w14:val="none"/>
        </w:rPr>
        <w:t xml:space="preserve"> </w:t>
      </w:r>
    </w:p>
    <w:p w14:paraId="6A4B83C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b</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b</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0 arba 1;</w:t>
      </w:r>
    </w:p>
    <w:p w14:paraId="6E0A3C5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c</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sveikasis skaičius nuo 5 iki 10;</w:t>
      </w:r>
    </w:p>
    <w:p w14:paraId="19BA669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d</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d</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sveikasis skaičius nuo 5 iki 10;</w:t>
      </w:r>
    </w:p>
    <w:p w14:paraId="1EFDBE1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y yra nepriklausomai kiekvienu atveju sveikasis skaičius nuo 0 iki 2; ir</w:t>
      </w:r>
    </w:p>
    <w:p w14:paraId="0772440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n yra sveikasis skaičius nuo 1 iki 6,</w:t>
      </w:r>
    </w:p>
    <w:p w14:paraId="45A8D24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kur kiekvienas alkilas, alkilenas, hidroksilalkilas, aminoalkilas, alkilaminilalkilas, alkoksialkilas, alkoksikarbonilas, alkilkarboniloksi, alkilkarbonililoksialkilas ir alkilkarbonilas yra pasirinktinai pakeistas vienu ar daugiau pakaitų; arba</w:t>
      </w:r>
    </w:p>
    <w:p w14:paraId="7897D2C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 katijoninis lipidas turi (V) formulės struktūrą</w:t>
      </w:r>
    </w:p>
    <w:p w14:paraId="737EB040"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330E165A" wp14:editId="3E7C3657">
            <wp:extent cx="1828800" cy="1892935"/>
            <wp:effectExtent l="0" t="0" r="0" b="0"/>
            <wp:docPr id="7" name="Image6" descr="Paveikslėlis, kuriame yra diagrama, piešimas, eskizas, Linijinis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Paveikslėlis, kuriame yra diagrama, piešimas, eskizas, Linijinis piešimas&#10;&#10;Automatiškai sugeneruotas aprašymas"/>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28800" cy="1892935"/>
                    </a:xfrm>
                    <a:prstGeom prst="rect">
                      <a:avLst/>
                    </a:prstGeom>
                  </pic:spPr>
                </pic:pic>
              </a:graphicData>
            </a:graphic>
          </wp:inline>
        </w:drawing>
      </w:r>
    </w:p>
    <w:p w14:paraId="5E3C86D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530E3FE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viena iš 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arba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kiekvienu atveju yra -O(C=O)-, -(C=O)O-, -C(=O)-, -O-, -S(O)</w:t>
      </w:r>
      <w:r w:rsidRPr="008F0F93">
        <w:rPr>
          <w:rFonts w:ascii="Helvetica" w:eastAsia="Noto Serif CJK SC" w:hAnsi="Helvetica" w:cs="Helvetica"/>
          <w:sz w:val="20"/>
          <w:vertAlign w:val="subscript"/>
          <w:lang w:val="lt-LT" w:eastAsia="zh-CN" w:bidi="hi-IN"/>
          <w14:ligatures w14:val="none"/>
        </w:rPr>
        <w:t>y</w:t>
      </w:r>
      <w:r w:rsidRPr="008F0F93">
        <w:rPr>
          <w:rFonts w:ascii="Helvetica" w:eastAsia="Noto Serif CJK SC" w:hAnsi="Helvetica" w:cs="Helvetica"/>
          <w:sz w:val="20"/>
          <w:lang w:val="lt-LT" w:eastAsia="zh-CN" w:bidi="hi-IN"/>
          <w14:ligatures w14:val="none"/>
        </w:rPr>
        <w:t xml:space="preserve"> -,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ir kita iš G1 arba G2 kiekvienu atveju yra -O(C=O)-, -(C=O)O-, -C(=O)-, -O-, -S(O)</w:t>
      </w:r>
      <w:r w:rsidRPr="008F0F93">
        <w:rPr>
          <w:rFonts w:ascii="Helvetica" w:eastAsia="Noto Serif CJK SC" w:hAnsi="Helvetica" w:cs="Helvetica"/>
          <w:sz w:val="20"/>
          <w:vertAlign w:val="subscript"/>
          <w:lang w:val="lt-LT" w:eastAsia="zh-CN" w:bidi="hi-IN"/>
          <w14:ligatures w14:val="none"/>
        </w:rPr>
        <w:t>y</w:t>
      </w:r>
      <w:r w:rsidRPr="008F0F93">
        <w:rPr>
          <w:rFonts w:ascii="Helvetica" w:eastAsia="Noto Serif CJK SC" w:hAnsi="Helvetica" w:cs="Helvetica"/>
          <w:sz w:val="20"/>
          <w:lang w:val="lt-LT" w:eastAsia="zh-CN" w:bidi="hi-IN"/>
          <w14:ligatures w14:val="none"/>
        </w:rPr>
        <w:t xml:space="preserve"> -,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or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arba tiesioginė jungtis;</w:t>
      </w:r>
    </w:p>
    <w:p w14:paraId="64B71BB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 kiekvienu atveju yra ~O(C=O)-, kur ~ reprezentuoja kovalentinę jungtį su X;</w:t>
      </w:r>
    </w:p>
    <w:p w14:paraId="5FAE692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Cr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w:t>
      </w:r>
    </w:p>
    <w:p w14:paraId="410425A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Z yra alkilas, cikloalkilas arba monovalentinė dalis, apimanti bent vieną polinę funkcinę grupę, kai n yra 1; arba</w:t>
      </w:r>
    </w:p>
    <w:p w14:paraId="57254B8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Z yra alkilenas, cikloalkilenas arba polivalentinė dalis, apimanti bent vieną polinę funkcinę grupę, kai n yra didesnis nei 1;</w:t>
      </w:r>
    </w:p>
    <w:p w14:paraId="4CCEC43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xml:space="preserve"> yra nepriklausomai kiekvienu atveju H,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hidroksialkilas,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aminoalkilas,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alkilaminilalkilas,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alkoksialkilas,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alkoksikarbonilas,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alkilkarboniloksi,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alkilkarboniloksialkilas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 xml:space="preserve">12 </w:t>
      </w:r>
      <w:r w:rsidRPr="008F0F93">
        <w:rPr>
          <w:rFonts w:ascii="Helvetica" w:eastAsia="Noto Serif CJK SC" w:hAnsi="Helvetica" w:cs="Helvetica"/>
          <w:sz w:val="20"/>
          <w:lang w:val="lt-LT" w:eastAsia="zh-CN" w:bidi="hi-IN"/>
          <w14:ligatures w14:val="none"/>
        </w:rPr>
        <w:t>alkilkarbonilas;</w:t>
      </w:r>
    </w:p>
    <w:p w14:paraId="334B6EB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lastRenderedPageBreak/>
        <w:t>R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 kartu su anglies atomu, prie kurio ji yra prisijungusi, paimta kartu su gretima R kartu su anglies atomu, prie kurio ji yra prisijungusi, sudaro dvigubą anglies-anglies jungtį;</w:t>
      </w:r>
    </w:p>
    <w:p w14:paraId="6FE252E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atitinkamai kiekvienu atveju yra tokios struktūros:</w:t>
      </w:r>
    </w:p>
    <w:p w14:paraId="5893DA4F"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3E3D718F" wp14:editId="563A5F81">
            <wp:extent cx="914400" cy="1286510"/>
            <wp:effectExtent l="0" t="0" r="0" b="8890"/>
            <wp:docPr id="3349113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286510"/>
                    </a:xfrm>
                    <a:prstGeom prst="rect">
                      <a:avLst/>
                    </a:prstGeom>
                    <a:noFill/>
                  </pic:spPr>
                </pic:pic>
              </a:graphicData>
            </a:graphic>
          </wp:inline>
        </w:drawing>
      </w:r>
      <w:r w:rsidRPr="008F0F93">
        <w:rPr>
          <w:rFonts w:ascii="Helvetica" w:eastAsia="Noto Serif CJK SC" w:hAnsi="Helvetica" w:cs="Helvetica"/>
          <w:noProof/>
          <w:sz w:val="20"/>
          <w:lang w:val="lt-LT" w:eastAsia="zh-CN" w:bidi="hi-IN"/>
          <w14:ligatures w14:val="none"/>
        </w:rPr>
        <w:drawing>
          <wp:inline distT="0" distB="0" distL="0" distR="0" wp14:anchorId="186EA890" wp14:editId="1F593A37">
            <wp:extent cx="914400" cy="1197610"/>
            <wp:effectExtent l="0" t="0" r="0" b="2540"/>
            <wp:docPr id="8" name="Image7" descr="Paveikslėlis, kuriame yr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Paveikslėlis, kuriame yra diagrama, linija&#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14400" cy="1197610"/>
                    </a:xfrm>
                    <a:prstGeom prst="rect">
                      <a:avLst/>
                    </a:prstGeom>
                  </pic:spPr>
                </pic:pic>
              </a:graphicData>
            </a:graphic>
          </wp:inline>
        </w:drawing>
      </w:r>
    </w:p>
    <w:p w14:paraId="3B2AF9E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ir</w:t>
      </w:r>
    </w:p>
    <w:p w14:paraId="7AC2717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10875B1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 yra nepriklausomai kiekvienu atveju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33BF37A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a</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sveikasis skaičius nuo 3 iki 12;</w:t>
      </w:r>
    </w:p>
    <w:p w14:paraId="49C6225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b</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b</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0 arba 1;</w:t>
      </w:r>
    </w:p>
    <w:p w14:paraId="5120FB7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c</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sveikasis skaičius nuo 2 iki 12;</w:t>
      </w:r>
    </w:p>
    <w:p w14:paraId="795BC81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d</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d</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nepriklausomai kiekvienu atveju sveikasis skaičius nuo 2 iki 12;</w:t>
      </w:r>
    </w:p>
    <w:p w14:paraId="5118F01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y yra nepriklausomai kiekvienu atveju sveikasis skaičius nuo 0 iki 2; ir</w:t>
      </w:r>
    </w:p>
    <w:p w14:paraId="44C0011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n yra sveikasis skaičius nuo 1 iki 6,</w:t>
      </w:r>
    </w:p>
    <w:p w14:paraId="14F7B66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kur a</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a</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d</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d</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parinkti taip, kad a</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+d</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suma būtų sveikas skaičius nuo 18 iki 30 ir a</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+d</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suma būtų sveikas skaičius nuo 18 iki 30, ir kur kiekvienas alkilas, alkilenas, hidroksilalkilas, aminoalkilas, alkilaminilalkilas, alkoksialkilas, alkoksikarbonilas, alkilkarboniloksi, alkilkarboniloksialkilas ir alkilkarbonilas yra pasirinktinai pakeistas vienu ar daugiau pakaitų; arba</w:t>
      </w:r>
    </w:p>
    <w:p w14:paraId="7E1DC42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 katijoninis lipidas turi (VI) formulės struktūrą</w:t>
      </w:r>
    </w:p>
    <w:p w14:paraId="56FB8049"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49AD808A" wp14:editId="3D1B076E">
            <wp:extent cx="1828800" cy="1471930"/>
            <wp:effectExtent l="0" t="0" r="0" b="0"/>
            <wp:docPr id="10" name="Image8" descr="Paveikslėlis, kuriame yra piešimas, eskizas, diagrama, origam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Paveikslėlis, kuriame yra piešimas, eskizas, diagrama, origamis&#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28800" cy="1471930"/>
                    </a:xfrm>
                    <a:prstGeom prst="rect">
                      <a:avLst/>
                    </a:prstGeom>
                  </pic:spPr>
                </pic:pic>
              </a:graphicData>
            </a:graphic>
          </wp:inline>
        </w:drawing>
      </w:r>
    </w:p>
    <w:p w14:paraId="09754245"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tautomeras arba stereoizomeras kur:</w:t>
      </w:r>
    </w:p>
    <w:p w14:paraId="727C0B0F"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kiekvienas nepriklausomai -O(C=O)-, -(C=O)O-, -C(=O)-, -O-,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-S-S-, -C(=O)S-,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 arba tiesioginė jungtis;</w:t>
      </w:r>
    </w:p>
    <w:p w14:paraId="1BC12EE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alkilenas, -(C=O)-, -O(C=O)-, -SC(=O)-,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 arba tiesioginė jungtis;</w:t>
      </w:r>
    </w:p>
    <w:p w14:paraId="5D31B99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-C(=O)-, -(C=O)O-, -C(=O)S-, -C(=O)NR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arba tiesioginė jungtis;</w:t>
      </w:r>
    </w:p>
    <w:p w14:paraId="57A90BD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alkilenas;</w:t>
      </w:r>
    </w:p>
    <w:p w14:paraId="0B378C2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6D094AC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1a</w:t>
      </w:r>
      <w:r w:rsidRPr="008F0F93">
        <w:rPr>
          <w:rFonts w:ascii="Helvetica" w:eastAsia="Noto Serif CJK SC" w:hAnsi="Helvetica" w:cs="Helvetica"/>
          <w:sz w:val="20"/>
          <w:lang w:val="lt-LT" w:eastAsia="zh-CN" w:bidi="hi-IN"/>
          <w14:ligatures w14:val="none"/>
        </w:rPr>
        <w:t xml:space="preserve"> yra H arba alkilas ir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kartu su anglies atomu, prie kurio ji yra prisijungusi, paimta su greta esančia R</w:t>
      </w:r>
      <w:r w:rsidRPr="008F0F93">
        <w:rPr>
          <w:rFonts w:ascii="Helvetica" w:eastAsia="Noto Serif CJK SC" w:hAnsi="Helvetica" w:cs="Helvetica"/>
          <w:sz w:val="20"/>
          <w:vertAlign w:val="superscript"/>
          <w:lang w:val="lt-LT" w:eastAsia="zh-CN" w:bidi="hi-IN"/>
          <w14:ligatures w14:val="none"/>
        </w:rPr>
        <w:t>1b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18858EA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lastRenderedPageBreak/>
        <w:t>R</w:t>
      </w:r>
      <w:r w:rsidRPr="008F0F93">
        <w:rPr>
          <w:rFonts w:ascii="Helvetica" w:eastAsia="Noto Serif CJK SC" w:hAnsi="Helvetica" w:cs="Helvetica"/>
          <w:sz w:val="20"/>
          <w:vertAlign w:val="superscript"/>
          <w:lang w:val="lt-LT" w:eastAsia="zh-CN" w:bidi="hi-IN"/>
          <w14:ligatures w14:val="none"/>
        </w:rPr>
        <w:t>2a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2a</w:t>
      </w:r>
      <w:r w:rsidRPr="008F0F93">
        <w:rPr>
          <w:rFonts w:ascii="Helvetica" w:eastAsia="Noto Serif CJK SC" w:hAnsi="Helvetica" w:cs="Helvetica"/>
          <w:sz w:val="20"/>
          <w:lang w:val="lt-LT" w:eastAsia="zh-CN" w:bidi="hi-IN"/>
          <w14:ligatures w14:val="none"/>
        </w:rPr>
        <w:t xml:space="preserve"> yra H arba alkilas ir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kartu su anglies atomu, prie kurio ji yra prisijungusi, paimta su greta esančia R</w:t>
      </w:r>
      <w:r w:rsidRPr="008F0F93">
        <w:rPr>
          <w:rFonts w:ascii="Helvetica" w:eastAsia="Noto Serif CJK SC" w:hAnsi="Helvetica" w:cs="Helvetica"/>
          <w:sz w:val="20"/>
          <w:vertAlign w:val="superscript"/>
          <w:lang w:val="lt-LT" w:eastAsia="zh-CN" w:bidi="hi-IN"/>
          <w14:ligatures w14:val="none"/>
        </w:rPr>
        <w:t>2b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56BD791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3a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3a</w:t>
      </w:r>
      <w:r w:rsidRPr="008F0F93">
        <w:rPr>
          <w:rFonts w:ascii="Helvetica" w:eastAsia="Noto Serif CJK SC" w:hAnsi="Helvetica" w:cs="Helvetica"/>
          <w:sz w:val="20"/>
          <w:lang w:val="lt-LT" w:eastAsia="zh-CN" w:bidi="hi-IN"/>
          <w14:ligatures w14:val="none"/>
        </w:rPr>
        <w:t xml:space="preserve"> yra H arba alkilas ir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kartu su anglies atomu, prie kurio ji yra prisijungusi, paimta su greta esančia R</w:t>
      </w:r>
      <w:r w:rsidRPr="008F0F93">
        <w:rPr>
          <w:rFonts w:ascii="Helvetica" w:eastAsia="Noto Serif CJK SC" w:hAnsi="Helvetica" w:cs="Helvetica"/>
          <w:sz w:val="20"/>
          <w:vertAlign w:val="superscript"/>
          <w:lang w:val="lt-LT" w:eastAsia="zh-CN" w:bidi="hi-IN"/>
          <w14:ligatures w14:val="none"/>
        </w:rPr>
        <w:t>3b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3DDBA04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4a</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yra nepriklausomai kiekvienu atveju arba: (a)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(b) R</w:t>
      </w:r>
      <w:r w:rsidRPr="008F0F93">
        <w:rPr>
          <w:rFonts w:ascii="Helvetica" w:eastAsia="Noto Serif CJK SC" w:hAnsi="Helvetica" w:cs="Helvetica"/>
          <w:sz w:val="20"/>
          <w:vertAlign w:val="superscript"/>
          <w:lang w:val="lt-LT" w:eastAsia="zh-CN" w:bidi="hi-IN"/>
          <w14:ligatures w14:val="none"/>
        </w:rPr>
        <w:t>4a</w:t>
      </w:r>
      <w:r w:rsidRPr="008F0F93">
        <w:rPr>
          <w:rFonts w:ascii="Helvetica" w:eastAsia="Noto Serif CJK SC" w:hAnsi="Helvetica" w:cs="Helvetica"/>
          <w:sz w:val="20"/>
          <w:lang w:val="lt-LT" w:eastAsia="zh-CN" w:bidi="hi-IN"/>
          <w14:ligatures w14:val="none"/>
        </w:rPr>
        <w:t xml:space="preserve"> yra H arba alkilas ir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kartu su anglies atomu, prie kurio ji yra prisijungusi, paimta su greta esančia R</w:t>
      </w:r>
      <w:r w:rsidRPr="008F0F93">
        <w:rPr>
          <w:rFonts w:ascii="Helvetica" w:eastAsia="Noto Serif CJK SC" w:hAnsi="Helvetica" w:cs="Helvetica"/>
          <w:sz w:val="20"/>
          <w:vertAlign w:val="superscript"/>
          <w:lang w:val="lt-LT" w:eastAsia="zh-CN" w:bidi="hi-IN"/>
          <w14:ligatures w14:val="none"/>
        </w:rPr>
        <w:t>4b</w:t>
      </w:r>
      <w:r w:rsidRPr="008F0F93">
        <w:rPr>
          <w:rFonts w:ascii="Helvetica" w:eastAsia="Noto Serif CJK SC" w:hAnsi="Helvetica" w:cs="Helvetica"/>
          <w:sz w:val="20"/>
          <w:lang w:val="lt-LT" w:eastAsia="zh-CN" w:bidi="hi-IN"/>
          <w14:ligatures w14:val="none"/>
        </w:rPr>
        <w:t xml:space="preserve"> kartu su anglies atomu, prie kurio ji yra prisijungusi, sudaro dvigubą anglies-anglies jungtį;</w:t>
      </w:r>
    </w:p>
    <w:p w14:paraId="2DA0A8B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yra kiekviena nepriklausomai H arba metilas;</w:t>
      </w:r>
    </w:p>
    <w:p w14:paraId="07758E6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7</w:t>
      </w:r>
      <w:r w:rsidRPr="008F0F93">
        <w:rPr>
          <w:rFonts w:ascii="Helvetica" w:eastAsia="Noto Serif CJK SC" w:hAnsi="Helvetica" w:cs="Helvetica"/>
          <w:sz w:val="20"/>
          <w:lang w:val="lt-LT" w:eastAsia="zh-CN" w:bidi="hi-IN"/>
          <w14:ligatures w14:val="none"/>
        </w:rPr>
        <w:t xml:space="preserve">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20</w:t>
      </w:r>
      <w:r w:rsidRPr="008F0F93">
        <w:rPr>
          <w:rFonts w:ascii="Helvetica" w:eastAsia="Noto Serif CJK SC" w:hAnsi="Helvetica" w:cs="Helvetica"/>
          <w:sz w:val="20"/>
          <w:lang w:val="lt-LT" w:eastAsia="zh-CN" w:bidi="hi-IN"/>
          <w14:ligatures w14:val="none"/>
        </w:rPr>
        <w:t xml:space="preserve"> alkilas;</w:t>
      </w:r>
    </w:p>
    <w:p w14:paraId="43E422E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yra OH, -N(R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10</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10</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10</w:t>
      </w:r>
      <w:r w:rsidRPr="008F0F93">
        <w:rPr>
          <w:rFonts w:ascii="Helvetica" w:eastAsia="Noto Serif CJK SC" w:hAnsi="Helvetica" w:cs="Helvetica"/>
          <w:sz w:val="20"/>
          <w:lang w:val="lt-LT" w:eastAsia="zh-CN" w:bidi="hi-IN"/>
          <w14:ligatures w14:val="none"/>
        </w:rPr>
        <w:t>, -(C=O)OR</w:t>
      </w:r>
      <w:r w:rsidRPr="008F0F93">
        <w:rPr>
          <w:rFonts w:ascii="Helvetica" w:eastAsia="Noto Serif CJK SC" w:hAnsi="Helvetica" w:cs="Helvetica"/>
          <w:sz w:val="20"/>
          <w:vertAlign w:val="superscript"/>
          <w:lang w:val="lt-LT" w:eastAsia="zh-CN" w:bidi="hi-IN"/>
          <w14:ligatures w14:val="none"/>
        </w:rPr>
        <w:t>11</w:t>
      </w:r>
      <w:r w:rsidRPr="008F0F93">
        <w:rPr>
          <w:rFonts w:ascii="Helvetica" w:eastAsia="Noto Serif CJK SC" w:hAnsi="Helvetica" w:cs="Helvetica"/>
          <w:sz w:val="20"/>
          <w:lang w:val="lt-LT" w:eastAsia="zh-CN" w:bidi="hi-IN"/>
          <w14:ligatures w14:val="none"/>
        </w:rPr>
        <w:t xml:space="preserve"> arba -O(C=O)R</w:t>
      </w:r>
      <w:r w:rsidRPr="008F0F93">
        <w:rPr>
          <w:rFonts w:ascii="Helvetica" w:eastAsia="Noto Serif CJK SC" w:hAnsi="Helvetica" w:cs="Helvetica"/>
          <w:sz w:val="20"/>
          <w:vertAlign w:val="superscript"/>
          <w:lang w:val="lt-LT" w:eastAsia="zh-CN" w:bidi="hi-IN"/>
          <w14:ligatures w14:val="none"/>
        </w:rPr>
        <w:t xml:space="preserve">11 </w:t>
      </w:r>
      <w:r w:rsidRPr="008F0F93">
        <w:rPr>
          <w:rFonts w:ascii="Helvetica" w:eastAsia="Noto Serif CJK SC" w:hAnsi="Helvetica" w:cs="Helvetica"/>
          <w:sz w:val="20"/>
          <w:lang w:val="lt-LT" w:eastAsia="zh-CN" w:bidi="hi-IN"/>
          <w14:ligatures w14:val="none"/>
        </w:rPr>
        <w:t>su sąlyga, kad 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4</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alkilenas kai R</w:t>
      </w:r>
      <w:r w:rsidRPr="008F0F93">
        <w:rPr>
          <w:rFonts w:ascii="Helvetica" w:eastAsia="Noto Serif CJK SC" w:hAnsi="Helvetica" w:cs="Helvetica"/>
          <w:sz w:val="20"/>
          <w:vertAlign w:val="super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yra -NR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10</w:t>
      </w:r>
      <w:r w:rsidRPr="008F0F93">
        <w:rPr>
          <w:rFonts w:ascii="Helvetica" w:eastAsia="Noto Serif CJK SC" w:hAnsi="Helvetica" w:cs="Helvetica"/>
          <w:sz w:val="20"/>
          <w:lang w:val="lt-LT" w:eastAsia="zh-CN" w:bidi="hi-IN"/>
          <w14:ligatures w14:val="none"/>
        </w:rPr>
        <w:t>,</w:t>
      </w:r>
    </w:p>
    <w:p w14:paraId="221B3DC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9</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10</w:t>
      </w:r>
      <w:r w:rsidRPr="008F0F93">
        <w:rPr>
          <w:rFonts w:ascii="Helvetica" w:eastAsia="Noto Serif CJK SC" w:hAnsi="Helvetica" w:cs="Helvetica"/>
          <w:sz w:val="20"/>
          <w:lang w:val="lt-LT" w:eastAsia="zh-CN" w:bidi="hi-IN"/>
          <w14:ligatures w14:val="none"/>
        </w:rPr>
        <w:t xml:space="preserve"> yra kiekviena nepriklausomai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0A1DB09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11</w:t>
      </w:r>
      <w:r w:rsidRPr="008F0F93">
        <w:rPr>
          <w:rFonts w:ascii="Helvetica" w:eastAsia="Noto Serif CJK SC" w:hAnsi="Helvetica" w:cs="Helvetica"/>
          <w:sz w:val="20"/>
          <w:lang w:val="lt-LT" w:eastAsia="zh-CN" w:bidi="hi-IN"/>
          <w14:ligatures w14:val="none"/>
        </w:rPr>
        <w:t xml:space="preserve"> yra aralkilas;</w:t>
      </w:r>
    </w:p>
    <w:p w14:paraId="300B8A2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 b, c ir d yra kiekvienas nepriklausomai sveikasis skaičius nuo 1 iki 24; ir</w:t>
      </w:r>
    </w:p>
    <w:p w14:paraId="45BF23E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0, 1 arba 2,</w:t>
      </w:r>
    </w:p>
    <w:p w14:paraId="50D2125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kur kiekvienas alkilas, alkilenas ir aralkilas yra pasirinktinai pakeistas; arba</w:t>
      </w:r>
    </w:p>
    <w:p w14:paraId="2615716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 katijoninis lipidas turi (VII) formulės struktūrą</w:t>
      </w:r>
    </w:p>
    <w:p w14:paraId="1FABB324"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640C2BA2" wp14:editId="50F8CA52">
            <wp:extent cx="1828800" cy="822960"/>
            <wp:effectExtent l="0" t="0" r="0" b="0"/>
            <wp:docPr id="11" name="Image9" descr="Paveikslėlis, kuriame yra diagrama, Šriftas, linija,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Paveikslėlis, kuriame yra diagrama, Šriftas, linija, balta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822960"/>
                    </a:xfrm>
                    <a:prstGeom prst="rect">
                      <a:avLst/>
                    </a:prstGeom>
                  </pic:spPr>
                </pic:pic>
              </a:graphicData>
            </a:graphic>
          </wp:inline>
        </w:drawing>
      </w:r>
    </w:p>
    <w:p w14:paraId="19042D3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504684B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ir X’ yra kiekvienas nepriklausomai N arba CR;</w:t>
      </w:r>
    </w:p>
    <w:p w14:paraId="3C5E717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Y ir Y’ kiekvieno nepriklausomai nėra arba jie kiekvienas nepriklausomai yra -O(C=O)-, -(C=O)O- arba NR su sąlyga, kad:</w:t>
      </w:r>
    </w:p>
    <w:p w14:paraId="0E33CE4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 Y nėra, kai X yra N;</w:t>
      </w:r>
    </w:p>
    <w:p w14:paraId="747D50C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 xml:space="preserve">b) Y’ nėra, kai X’ yra N; </w:t>
      </w:r>
    </w:p>
    <w:p w14:paraId="0691047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c) Y yra -O(C=O)-, -(C=O)O- arba NR kai X yra CR; ir</w:t>
      </w:r>
    </w:p>
    <w:p w14:paraId="0464193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d) Y’ yra -O(C=O)-, -(C=O)O- arba NR kai X’ yra CR,</w:t>
      </w:r>
    </w:p>
    <w:p w14:paraId="0F28861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L</w:t>
      </w:r>
      <w:r w:rsidRPr="008F0F93">
        <w:rPr>
          <w:rFonts w:ascii="Helvetica" w:eastAsia="Noto Serif CJK SC" w:hAnsi="Helvetica" w:cs="Helvetica"/>
          <w:sz w:val="20"/>
          <w:vertAlign w:val="superscript"/>
          <w:lang w:val="lt-LT" w:eastAsia="zh-CN" w:bidi="hi-IN"/>
          <w14:ligatures w14:val="none"/>
        </w:rPr>
        <w:t xml:space="preserve">1’ </w:t>
      </w:r>
      <w:r w:rsidRPr="008F0F93">
        <w:rPr>
          <w:rFonts w:ascii="Helvetica" w:eastAsia="Noto Serif CJK SC" w:hAnsi="Helvetica" w:cs="Helvetica"/>
          <w:sz w:val="20"/>
          <w:lang w:val="lt-LT" w:eastAsia="zh-CN" w:bidi="hi-IN"/>
          <w14:ligatures w14:val="none"/>
        </w:rPr>
        <w:t>yra kiekvienas nepriklausomai -O(C=O)R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 -(C=O)OR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-S(O)</w:t>
      </w:r>
      <w:r w:rsidRPr="008F0F93">
        <w:rPr>
          <w:rFonts w:ascii="Helvetica" w:eastAsia="Noto Serif CJK SC" w:hAnsi="Helvetica" w:cs="Helvetica"/>
          <w:sz w:val="20"/>
          <w:vertAlign w:val="subscript"/>
          <w:lang w:val="lt-LT" w:eastAsia="zh-CN" w:bidi="hi-IN"/>
          <w14:ligatures w14:val="none"/>
        </w:rPr>
        <w:t>z</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-S-SR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-C(=O)SR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xml:space="preserve">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w:t>
      </w:r>
    </w:p>
    <w:p w14:paraId="20ABCBF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ir 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kiekvienas nepriklausomai -O(C=O)R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-S(O)</w:t>
      </w:r>
      <w:r w:rsidRPr="008F0F93">
        <w:rPr>
          <w:rFonts w:ascii="Helvetica" w:eastAsia="Noto Serif CJK SC" w:hAnsi="Helvetica" w:cs="Helvetica"/>
          <w:sz w:val="20"/>
          <w:vertAlign w:val="subscript"/>
          <w:lang w:val="lt-LT" w:eastAsia="zh-CN" w:bidi="hi-IN"/>
          <w14:ligatures w14:val="none"/>
        </w:rPr>
        <w:t>z</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-S-SR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-C(=O)SR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C(=O)OR</w:t>
      </w:r>
      <w:r w:rsidRPr="008F0F93">
        <w:rPr>
          <w:rFonts w:ascii="Helvetica" w:eastAsia="Noto Serif CJK SC" w:hAnsi="Helvetica" w:cs="Helvetica"/>
          <w:sz w:val="20"/>
          <w:vertAlign w:val="superscript"/>
          <w:lang w:val="lt-LT" w:eastAsia="zh-CN" w:bidi="hi-IN"/>
          <w14:ligatures w14:val="none"/>
        </w:rPr>
        <w:t xml:space="preserve">2 </w:t>
      </w:r>
      <w:r w:rsidRPr="008F0F93">
        <w:rPr>
          <w:rFonts w:ascii="Helvetica" w:eastAsia="Noto Serif CJK SC" w:hAnsi="Helvetica" w:cs="Helvetica"/>
          <w:sz w:val="20"/>
          <w:lang w:val="lt-LT" w:eastAsia="zh-CN" w:bidi="hi-IN"/>
          <w14:ligatures w14:val="none"/>
        </w:rPr>
        <w:t>arba tiesioginė jungtis su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w:t>
      </w:r>
    </w:p>
    <w:p w14:paraId="79BB6B8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ir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alkilenas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alkenilenas;</w:t>
      </w:r>
    </w:p>
    <w:p w14:paraId="26194D3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heteroalkilenas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heteroalkenilenas;</w:t>
      </w:r>
    </w:p>
    <w:p w14:paraId="33B35CB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 xml:space="preserve"> yra nepriklausomai kiekvienu atveju H,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alkenilas;</w:t>
      </w:r>
    </w:p>
    <w:p w14:paraId="02F7D0D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xml:space="preserve"> yra nepriklausomai kiekvienu atveju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alkenilas;</w:t>
      </w:r>
    </w:p>
    <w:p w14:paraId="78146A9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 nepriklausomai kiekvienu atveju yra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424A784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nepriklausomai kiekvienu atveju yra šakoti 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alkilai arba šakoti 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alkenilai;</w:t>
      </w:r>
    </w:p>
    <w:p w14:paraId="3DF42C2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z yra 0, 1 arba 2, ir</w:t>
      </w:r>
    </w:p>
    <w:p w14:paraId="5B4ECC8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lastRenderedPageBreak/>
        <w:t>kur kiekvienas alkilas, alkenilas, alkilenas, alkenilenas, heteroalkilenas ir heteroalkenilenas yra nepriklausomai pakeistas arba nepakeistas, jei nenurodyta kitaip; arba</w:t>
      </w:r>
    </w:p>
    <w:p w14:paraId="79083FC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viii) katijoninis lipidas turi (VIII) formulės struktūrą</w:t>
      </w:r>
    </w:p>
    <w:p w14:paraId="4C82FFF2"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19A50FFC" wp14:editId="737690F0">
            <wp:extent cx="1828800" cy="1243330"/>
            <wp:effectExtent l="0" t="0" r="0" b="0"/>
            <wp:docPr id="12" name="Image10" descr="Paveikslėlis, kuriame yra diagram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Paveikslėlis, kuriame yra diagrama, Šriftas, linija&#10;&#10;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28800" cy="1243330"/>
                    </a:xfrm>
                    <a:prstGeom prst="rect">
                      <a:avLst/>
                    </a:prstGeom>
                  </pic:spPr>
                </pic:pic>
              </a:graphicData>
            </a:graphic>
          </wp:inline>
        </w:drawing>
      </w:r>
    </w:p>
    <w:p w14:paraId="58A1B42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4E89938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N, ir Y nėra; arba X yra CR, ir Y yra NR;</w:t>
      </w:r>
    </w:p>
    <w:p w14:paraId="0EECE3C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yra -O(C=O)R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 xml:space="preserve"> 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-S-SR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-C(=O)SR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xml:space="preserve">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w:t>
      </w:r>
    </w:p>
    <w:p w14:paraId="30EB254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-S-SR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-C(=O)SR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xml:space="preserve"> ,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C(=O)OR</w:t>
      </w:r>
      <w:r w:rsidRPr="008F0F93">
        <w:rPr>
          <w:rFonts w:ascii="Helvetica" w:eastAsia="Noto Serif CJK SC" w:hAnsi="Helvetica" w:cs="Helvetica"/>
          <w:sz w:val="20"/>
          <w:vertAlign w:val="superscript"/>
          <w:lang w:val="lt-LT" w:eastAsia="zh-CN" w:bidi="hi-IN"/>
          <w14:ligatures w14:val="none"/>
        </w:rPr>
        <w:t xml:space="preserve">2 </w:t>
      </w:r>
      <w:r w:rsidRPr="008F0F93">
        <w:rPr>
          <w:rFonts w:ascii="Helvetica" w:eastAsia="Noto Serif CJK SC" w:hAnsi="Helvetica" w:cs="Helvetica"/>
          <w:sz w:val="20"/>
          <w:lang w:val="lt-LT" w:eastAsia="zh-CN" w:bidi="hi-IN"/>
          <w14:ligatures w14:val="none"/>
        </w:rPr>
        <w:t>arba tiesioginė jungtis su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w:t>
      </w:r>
    </w:p>
    <w:p w14:paraId="4802FD4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-O(C=O)R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arba -(C=O)OR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w:t>
      </w:r>
    </w:p>
    <w:p w14:paraId="35BB3B6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alkilenas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alkenilenas;</w:t>
      </w:r>
    </w:p>
    <w:p w14:paraId="6AE2912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alkilenas,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alkenilenas,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heteroalkilenas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heteroalkenilenas kai X yra CR ir Y yra NR; ir 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heteroalkilenas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heteroalkenilenas kai X yra N ir Y nėra;</w:t>
      </w:r>
    </w:p>
    <w:p w14:paraId="10E7112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 xml:space="preserve"> yra kiekviena nepriklausomai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alkenilas;</w:t>
      </w:r>
    </w:p>
    <w:p w14:paraId="0B8A07C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alkenilas;</w:t>
      </w:r>
    </w:p>
    <w:p w14:paraId="4958DB0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Kiekviena R yra nepriklausomai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70D823F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alkenilas; ir</w:t>
      </w:r>
    </w:p>
    <w:p w14:paraId="2EE894F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0, 1 arba 2, ir</w:t>
      </w:r>
    </w:p>
    <w:p w14:paraId="2BA6D61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kur kiekvienas alkilas, alkenilas, alkilenas, alkenilenas, heteroalkilenas ir heteroalkenilenas yra nepriklausomai pakeistas ar nepakeistas, jei nenurodyta kitaip; arba</w:t>
      </w:r>
    </w:p>
    <w:p w14:paraId="3A6F0EF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ix) katijoninis lipidas turi (IX) formulės struktūrą</w:t>
      </w:r>
    </w:p>
    <w:p w14:paraId="519DC377"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28E6E34B" wp14:editId="6374DDE8">
            <wp:extent cx="1537618" cy="1314450"/>
            <wp:effectExtent l="0" t="0" r="5715" b="0"/>
            <wp:docPr id="13" name="Image11" descr="Paveikslėlis, kuriame yra diagrama, Šriftas, lin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Paveikslėlis, kuriame yra diagrama, Šriftas, linija, dizainas&#10;&#10;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39776" cy="1316295"/>
                    </a:xfrm>
                    <a:prstGeom prst="rect">
                      <a:avLst/>
                    </a:prstGeom>
                  </pic:spPr>
                </pic:pic>
              </a:graphicData>
            </a:graphic>
          </wp:inline>
        </w:drawing>
      </w:r>
    </w:p>
    <w:p w14:paraId="2C608CB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0F0406B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yra -O(C=O)R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-S-SR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-C(=O)SR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-SC(=O)R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xml:space="preserve"> arba -Nr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C(=O)OR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w:t>
      </w:r>
    </w:p>
    <w:p w14:paraId="2881EB47"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L</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-O(C=O)R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-S(O)</w:t>
      </w:r>
      <w:r w:rsidRPr="008F0F93">
        <w:rPr>
          <w:rFonts w:ascii="Helvetica" w:eastAsia="Noto Serif CJK SC" w:hAnsi="Helvetica" w:cs="Helvetica"/>
          <w:sz w:val="20"/>
          <w:vertAlign w:val="subscript"/>
          <w:lang w:val="lt-LT" w:eastAsia="zh-CN" w:bidi="hi-IN"/>
          <w14:ligatures w14:val="none"/>
        </w:rPr>
        <w:t>x</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-S-SR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-C(=O)SR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-SC(=O)R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xml:space="preserve"> ,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-OC(=O)NR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-Nr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C(=O)OR</w:t>
      </w:r>
      <w:r w:rsidRPr="008F0F93">
        <w:rPr>
          <w:rFonts w:ascii="Helvetica" w:eastAsia="Noto Serif CJK SC" w:hAnsi="Helvetica" w:cs="Helvetica"/>
          <w:sz w:val="20"/>
          <w:vertAlign w:val="superscript"/>
          <w:lang w:val="lt-LT" w:eastAsia="zh-CN" w:bidi="hi-IN"/>
          <w14:ligatures w14:val="none"/>
        </w:rPr>
        <w:t xml:space="preserve">2 </w:t>
      </w:r>
      <w:r w:rsidRPr="008F0F93">
        <w:rPr>
          <w:rFonts w:ascii="Helvetica" w:eastAsia="Noto Serif CJK SC" w:hAnsi="Helvetica" w:cs="Helvetica"/>
          <w:sz w:val="20"/>
          <w:lang w:val="lt-LT" w:eastAsia="zh-CN" w:bidi="hi-IN"/>
          <w14:ligatures w14:val="none"/>
        </w:rPr>
        <w:t>arba tiesioginė jungtis su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w:t>
      </w:r>
    </w:p>
    <w:p w14:paraId="1B2BCC00"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alkilenas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alkenilenas;</w:t>
      </w:r>
    </w:p>
    <w:p w14:paraId="7A3DE13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alkilenas,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alkenilenas, C</w:t>
      </w:r>
      <w:r w:rsidRPr="008F0F93">
        <w:rPr>
          <w:rFonts w:ascii="Helvetica" w:eastAsia="Noto Serif CJK SC" w:hAnsi="Helvetica" w:cs="Helvetica"/>
          <w:sz w:val="20"/>
          <w:vertAlign w:val="subscript"/>
          <w:lang w:val="lt-LT" w:eastAsia="zh-CN" w:bidi="hi-IN"/>
          <w14:ligatures w14:val="none"/>
        </w:rPr>
        <w:t>3</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cikloalkilenas arba C</w:t>
      </w:r>
      <w:r w:rsidRPr="008F0F93">
        <w:rPr>
          <w:rFonts w:ascii="Helvetica" w:eastAsia="Noto Serif CJK SC" w:hAnsi="Helvetica" w:cs="Helvetica"/>
          <w:sz w:val="20"/>
          <w:vertAlign w:val="subscript"/>
          <w:lang w:val="lt-LT" w:eastAsia="zh-CN" w:bidi="hi-IN"/>
          <w14:ligatures w14:val="none"/>
        </w:rPr>
        <w:t>3</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8</w:t>
      </w:r>
      <w:r w:rsidRPr="008F0F93">
        <w:rPr>
          <w:rFonts w:ascii="Helvetica" w:eastAsia="Noto Serif CJK SC" w:hAnsi="Helvetica" w:cs="Helvetica"/>
          <w:sz w:val="20"/>
          <w:lang w:val="lt-LT" w:eastAsia="zh-CN" w:bidi="hi-IN"/>
          <w14:ligatures w14:val="none"/>
        </w:rPr>
        <w:t xml:space="preserve"> cikloalkenilenas;</w:t>
      </w:r>
    </w:p>
    <w:p w14:paraId="32F68E58"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a</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b</w:t>
      </w:r>
      <w:r w:rsidRPr="008F0F93">
        <w:rPr>
          <w:rFonts w:ascii="Helvetica" w:eastAsia="Noto Serif CJK SC" w:hAnsi="Helvetica" w:cs="Helvetica"/>
          <w:sz w:val="20"/>
          <w:lang w:val="lt-LT" w:eastAsia="zh-CN" w:bidi="hi-IN"/>
          <w14:ligatures w14:val="none"/>
        </w:rPr>
        <w:t>, R</w:t>
      </w:r>
      <w:r w:rsidRPr="008F0F93">
        <w:rPr>
          <w:rFonts w:ascii="Helvetica" w:eastAsia="Noto Serif CJK SC" w:hAnsi="Helvetica" w:cs="Helvetica"/>
          <w:sz w:val="20"/>
          <w:vertAlign w:val="superscript"/>
          <w:lang w:val="lt-LT" w:eastAsia="zh-CN" w:bidi="hi-IN"/>
          <w14:ligatures w14:val="none"/>
        </w:rPr>
        <w:t>d</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e</w:t>
      </w:r>
      <w:r w:rsidRPr="008F0F93">
        <w:rPr>
          <w:rFonts w:ascii="Helvetica" w:eastAsia="Noto Serif CJK SC" w:hAnsi="Helvetica" w:cs="Helvetica"/>
          <w:sz w:val="20"/>
          <w:lang w:val="lt-LT" w:eastAsia="zh-CN" w:bidi="hi-IN"/>
          <w14:ligatures w14:val="none"/>
        </w:rPr>
        <w:t xml:space="preserve"> yra kiekviena nepriklausomai H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alkenilas;</w:t>
      </w:r>
    </w:p>
    <w:p w14:paraId="37BF8DD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c</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f</w:t>
      </w:r>
      <w:r w:rsidRPr="008F0F93">
        <w:rPr>
          <w:rFonts w:ascii="Helvetica" w:eastAsia="Noto Serif CJK SC" w:hAnsi="Helvetica" w:cs="Helvetica"/>
          <w:sz w:val="20"/>
          <w:lang w:val="lt-LT" w:eastAsia="zh-CN" w:bidi="hi-IN"/>
          <w14:ligatures w14:val="none"/>
        </w:rPr>
        <w:t xml:space="preserve"> yra kiekviena nepriklausomai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arba C</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alkenilas;</w:t>
      </w:r>
    </w:p>
    <w:p w14:paraId="4AB0B8E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šakotas 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alkilas arba šakotas 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24</w:t>
      </w:r>
      <w:r w:rsidRPr="008F0F93">
        <w:rPr>
          <w:rFonts w:ascii="Helvetica" w:eastAsia="Noto Serif CJK SC" w:hAnsi="Helvetica" w:cs="Helvetica"/>
          <w:sz w:val="20"/>
          <w:lang w:val="lt-LT" w:eastAsia="zh-CN" w:bidi="hi-IN"/>
          <w14:ligatures w14:val="none"/>
        </w:rPr>
        <w:t xml:space="preserve"> alkenilas;</w:t>
      </w:r>
    </w:p>
    <w:p w14:paraId="78B293A4"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lastRenderedPageBreak/>
        <w:t>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yra -N(R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w:t>
      </w:r>
    </w:p>
    <w:p w14:paraId="75D6E1F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 xml:space="preserve"> yra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w:t>
      </w:r>
    </w:p>
    <w:p w14:paraId="4FA8272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yra pakeistas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 xml:space="preserve"> alkilas; ir</w:t>
      </w:r>
    </w:p>
    <w:p w14:paraId="00F2322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yra 0, 1 arba 2, ir</w:t>
      </w:r>
    </w:p>
    <w:p w14:paraId="667B8E4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kur kiekvienas alkilas, alkenilas, alkilenas, alkenilenas, cikloalkilenas, cikloalkenilenas, arilas ir aralkilas yra nepriklausomai pakeistas arba nepakeistas, jei nenurodyta kitaip; arba</w:t>
      </w:r>
    </w:p>
    <w:p w14:paraId="2D0D76B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7890D9C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x) katijoninis lipidas turi (X) formulės struktūrą</w:t>
      </w:r>
    </w:p>
    <w:p w14:paraId="6800363B" w14:textId="77777777" w:rsidR="008F0F93" w:rsidRPr="008F0F93" w:rsidRDefault="008F0F93" w:rsidP="004C1D59">
      <w:pPr>
        <w:spacing w:after="0" w:line="360" w:lineRule="auto"/>
        <w:jc w:val="center"/>
        <w:rPr>
          <w:rFonts w:ascii="Helvetica" w:eastAsia="Noto Serif CJK SC" w:hAnsi="Helvetica" w:cs="Helvetica"/>
          <w:sz w:val="20"/>
          <w:lang w:val="lt-LT" w:eastAsia="zh-CN" w:bidi="hi-IN"/>
          <w14:ligatures w14:val="none"/>
        </w:rPr>
      </w:pPr>
      <w:r w:rsidRPr="008F0F93">
        <w:rPr>
          <w:rFonts w:ascii="Helvetica" w:eastAsia="Noto Serif CJK SC" w:hAnsi="Helvetica" w:cs="Helvetica"/>
          <w:noProof/>
          <w:sz w:val="20"/>
          <w:lang w:val="lt-LT" w:eastAsia="zh-CN" w:bidi="hi-IN"/>
          <w14:ligatures w14:val="none"/>
        </w:rPr>
        <w:drawing>
          <wp:inline distT="0" distB="0" distL="0" distR="0" wp14:anchorId="75227EC8" wp14:editId="53FE4941">
            <wp:extent cx="1343660" cy="1107371"/>
            <wp:effectExtent l="0" t="0" r="0" b="0"/>
            <wp:docPr id="14" name="Image12" descr="Paveikslėlis, kuriame yra diagrama, lin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Paveikslėlis, kuriame yra diagrama, linija, dizainas&#10;&#10;Automatiškai sugeneruotas aprašymas"/>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49623" cy="1112286"/>
                    </a:xfrm>
                    <a:prstGeom prst="rect">
                      <a:avLst/>
                    </a:prstGeom>
                  </pic:spPr>
                </pic:pic>
              </a:graphicData>
            </a:graphic>
          </wp:inline>
        </w:drawing>
      </w:r>
    </w:p>
    <w:p w14:paraId="6B2D6E7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arba farmaciniu požiūriu priimtina jo druska arba stereoizomeras kur:</w:t>
      </w:r>
    </w:p>
    <w:p w14:paraId="48F2CC4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yra -OH, -NR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 -(C=O)NR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arba -NR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(C=O)R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w:t>
      </w:r>
    </w:p>
    <w:p w14:paraId="25948B8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G</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-CH</w:t>
      </w:r>
      <w:r w:rsidRPr="008F0F93">
        <w:rPr>
          <w:rFonts w:ascii="Helvetica" w:eastAsia="Noto Serif CJK SC" w:hAnsi="Helvetica" w:cs="Helvetica"/>
          <w:sz w:val="20"/>
          <w:vertAlign w:val="subscript"/>
          <w:lang w:val="lt-LT" w:eastAsia="zh-CN" w:bidi="hi-IN"/>
          <w14:ligatures w14:val="none"/>
        </w:rPr>
        <w:t>2</w:t>
      </w:r>
      <w:r w:rsidRPr="008F0F93">
        <w:rPr>
          <w:rFonts w:ascii="Helvetica" w:eastAsia="Noto Serif CJK SC" w:hAnsi="Helvetica" w:cs="Helvetica"/>
          <w:sz w:val="20"/>
          <w:lang w:val="lt-LT" w:eastAsia="zh-CN" w:bidi="hi-IN"/>
          <w14:ligatures w14:val="none"/>
        </w:rPr>
        <w:t>- arba -(C=O)-;</w:t>
      </w:r>
    </w:p>
    <w:p w14:paraId="4EB88C0F"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 nepriklausomai kiekvienu atveju yra H arba OH;</w:t>
      </w:r>
    </w:p>
    <w:p w14:paraId="18E1FE2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1</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2</w:t>
      </w:r>
      <w:r w:rsidRPr="008F0F93">
        <w:rPr>
          <w:rFonts w:ascii="Helvetica" w:eastAsia="Noto Serif CJK SC" w:hAnsi="Helvetica" w:cs="Helvetica"/>
          <w:sz w:val="20"/>
          <w:lang w:val="lt-LT" w:eastAsia="zh-CN" w:bidi="hi-IN"/>
          <w14:ligatures w14:val="none"/>
        </w:rPr>
        <w:t xml:space="preserve"> yra kiekviena nepriklausomai pasirinktinai pakeista šakotu, sočiu arba nesočiu C</w:t>
      </w:r>
      <w:r w:rsidRPr="008F0F93">
        <w:rPr>
          <w:rFonts w:ascii="Helvetica" w:eastAsia="Noto Serif CJK SC" w:hAnsi="Helvetica" w:cs="Helvetica"/>
          <w:sz w:val="20"/>
          <w:vertAlign w:val="subscript"/>
          <w:lang w:val="lt-LT" w:eastAsia="zh-CN" w:bidi="hi-IN"/>
          <w14:ligatures w14:val="none"/>
        </w:rPr>
        <w:t>12</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36</w:t>
      </w:r>
      <w:r w:rsidRPr="008F0F93">
        <w:rPr>
          <w:rFonts w:ascii="Helvetica" w:eastAsia="Noto Serif CJK SC" w:hAnsi="Helvetica" w:cs="Helvetica"/>
          <w:sz w:val="20"/>
          <w:lang w:val="lt-LT" w:eastAsia="zh-CN" w:bidi="hi-IN"/>
          <w14:ligatures w14:val="none"/>
        </w:rPr>
        <w:t xml:space="preserve"> alkilu;</w:t>
      </w:r>
    </w:p>
    <w:p w14:paraId="30DF1A4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3</w:t>
      </w:r>
      <w:r w:rsidRPr="008F0F93">
        <w:rPr>
          <w:rFonts w:ascii="Helvetica" w:eastAsia="Noto Serif CJK SC" w:hAnsi="Helvetica" w:cs="Helvetica"/>
          <w:sz w:val="20"/>
          <w:lang w:val="lt-LT" w:eastAsia="zh-CN" w:bidi="hi-IN"/>
          <w14:ligatures w14:val="none"/>
        </w:rPr>
        <w:t xml:space="preserve"> ir R</w:t>
      </w:r>
      <w:r w:rsidRPr="008F0F93">
        <w:rPr>
          <w:rFonts w:ascii="Helvetica" w:eastAsia="Noto Serif CJK SC" w:hAnsi="Helvetica" w:cs="Helvetica"/>
          <w:sz w:val="20"/>
          <w:vertAlign w:val="superscript"/>
          <w:lang w:val="lt-LT" w:eastAsia="zh-CN" w:bidi="hi-IN"/>
          <w14:ligatures w14:val="none"/>
        </w:rPr>
        <w:t>4</w:t>
      </w:r>
      <w:r w:rsidRPr="008F0F93">
        <w:rPr>
          <w:rFonts w:ascii="Helvetica" w:eastAsia="Noto Serif CJK SC" w:hAnsi="Helvetica" w:cs="Helvetica"/>
          <w:sz w:val="20"/>
          <w:lang w:val="lt-LT" w:eastAsia="zh-CN" w:bidi="hi-IN"/>
          <w14:ligatures w14:val="none"/>
        </w:rPr>
        <w:t xml:space="preserve"> yra kiekviena nepriklausomai H arba pasirinktinai pakeista nešakotu arba šakotu, sočiu arba nesočiu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alkilu;</w:t>
      </w:r>
    </w:p>
    <w:p w14:paraId="7A009512"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R</w:t>
      </w:r>
      <w:r w:rsidRPr="008F0F93">
        <w:rPr>
          <w:rFonts w:ascii="Helvetica" w:eastAsia="Noto Serif CJK SC" w:hAnsi="Helvetica" w:cs="Helvetica"/>
          <w:sz w:val="20"/>
          <w:vertAlign w:val="superscript"/>
          <w:lang w:val="lt-LT" w:eastAsia="zh-CN" w:bidi="hi-IN"/>
          <w14:ligatures w14:val="none"/>
        </w:rPr>
        <w:t>5</w:t>
      </w:r>
      <w:r w:rsidRPr="008F0F93">
        <w:rPr>
          <w:rFonts w:ascii="Helvetica" w:eastAsia="Noto Serif CJK SC" w:hAnsi="Helvetica" w:cs="Helvetica"/>
          <w:sz w:val="20"/>
          <w:lang w:val="lt-LT" w:eastAsia="zh-CN" w:bidi="hi-IN"/>
          <w14:ligatures w14:val="none"/>
        </w:rPr>
        <w:t xml:space="preserve"> yra pasirinktinai pakeista nešakotu arba šakotu, sočiu arba nesočiu C</w:t>
      </w:r>
      <w:r w:rsidRPr="008F0F93">
        <w:rPr>
          <w:rFonts w:ascii="Helvetica" w:eastAsia="Noto Serif CJK SC" w:hAnsi="Helvetica" w:cs="Helvetica"/>
          <w:sz w:val="20"/>
          <w:vertAlign w:val="subscript"/>
          <w:lang w:val="lt-LT" w:eastAsia="zh-CN" w:bidi="hi-IN"/>
          <w14:ligatures w14:val="none"/>
        </w:rPr>
        <w:t>1</w:t>
      </w:r>
      <w:r w:rsidRPr="008F0F93">
        <w:rPr>
          <w:rFonts w:ascii="Helvetica" w:eastAsia="Noto Serif CJK SC" w:hAnsi="Helvetica" w:cs="Helvetica"/>
          <w:sz w:val="20"/>
          <w:lang w:val="lt-LT" w:eastAsia="zh-CN" w:bidi="hi-IN"/>
          <w14:ligatures w14:val="none"/>
        </w:rPr>
        <w:t>-C</w:t>
      </w:r>
      <w:r w:rsidRPr="008F0F93">
        <w:rPr>
          <w:rFonts w:ascii="Helvetica" w:eastAsia="Noto Serif CJK SC" w:hAnsi="Helvetica" w:cs="Helvetica"/>
          <w:sz w:val="20"/>
          <w:vertAlign w:val="subscript"/>
          <w:lang w:val="lt-LT" w:eastAsia="zh-CN" w:bidi="hi-IN"/>
          <w14:ligatures w14:val="none"/>
        </w:rPr>
        <w:t>6</w:t>
      </w:r>
      <w:r w:rsidRPr="008F0F93">
        <w:rPr>
          <w:rFonts w:ascii="Helvetica" w:eastAsia="Noto Serif CJK SC" w:hAnsi="Helvetica" w:cs="Helvetica"/>
          <w:sz w:val="20"/>
          <w:lang w:val="lt-LT" w:eastAsia="zh-CN" w:bidi="hi-IN"/>
          <w14:ligatures w14:val="none"/>
        </w:rPr>
        <w:t xml:space="preserve"> alkilu; ir</w:t>
      </w:r>
    </w:p>
    <w:p w14:paraId="0363CDFA"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n yra sveikasis skaičius tarp 2 ir 6.</w:t>
      </w:r>
    </w:p>
    <w:p w14:paraId="26E19BC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3822F937"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5. LND skirtos naudoti pagal bet kurį iš 1-4 punktų, kur katijoninis lipidas yra suformuotas iš lipidinės struktūros parinktos iš</w:t>
      </w:r>
    </w:p>
    <w:p w14:paraId="641B141F" w14:textId="4C6247D2" w:rsidR="007B24E9"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drawing>
          <wp:inline distT="0" distB="0" distL="0" distR="0" wp14:anchorId="316929D8" wp14:editId="5CC9FFAC">
            <wp:extent cx="2743200" cy="1865630"/>
            <wp:effectExtent l="0" t="0" r="0" b="1270"/>
            <wp:docPr id="31449743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865630"/>
                    </a:xfrm>
                    <a:prstGeom prst="rect">
                      <a:avLst/>
                    </a:prstGeom>
                    <a:noFill/>
                  </pic:spPr>
                </pic:pic>
              </a:graphicData>
            </a:graphic>
          </wp:inline>
        </w:drawing>
      </w:r>
    </w:p>
    <w:p w14:paraId="3FFD3076" w14:textId="455112A0"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2FBBB07F" wp14:editId="7449911E">
            <wp:extent cx="3152140" cy="7035165"/>
            <wp:effectExtent l="0" t="0" r="0" b="0"/>
            <wp:docPr id="61062339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140" cy="7035165"/>
                    </a:xfrm>
                    <a:prstGeom prst="rect">
                      <a:avLst/>
                    </a:prstGeom>
                    <a:noFill/>
                  </pic:spPr>
                </pic:pic>
              </a:graphicData>
            </a:graphic>
          </wp:inline>
        </w:drawing>
      </w:r>
    </w:p>
    <w:p w14:paraId="6704B53C" w14:textId="65F3382C"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63D9F538" wp14:editId="660EEEFC">
            <wp:extent cx="3328670" cy="7059930"/>
            <wp:effectExtent l="0" t="0" r="5080" b="7620"/>
            <wp:docPr id="204361845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670" cy="7059930"/>
                    </a:xfrm>
                    <a:prstGeom prst="rect">
                      <a:avLst/>
                    </a:prstGeom>
                    <a:noFill/>
                  </pic:spPr>
                </pic:pic>
              </a:graphicData>
            </a:graphic>
          </wp:inline>
        </w:drawing>
      </w:r>
    </w:p>
    <w:p w14:paraId="4C9480E4" w14:textId="59A833BA"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398C5E8D" wp14:editId="1C5A9238">
            <wp:extent cx="3298190" cy="7644765"/>
            <wp:effectExtent l="0" t="0" r="0" b="0"/>
            <wp:docPr id="207171988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7644765"/>
                    </a:xfrm>
                    <a:prstGeom prst="rect">
                      <a:avLst/>
                    </a:prstGeom>
                    <a:noFill/>
                  </pic:spPr>
                </pic:pic>
              </a:graphicData>
            </a:graphic>
          </wp:inline>
        </w:drawing>
      </w:r>
    </w:p>
    <w:p w14:paraId="253A00A1" w14:textId="27CAADE6"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44D65FC5" wp14:editId="6D63C6B3">
            <wp:extent cx="3365500" cy="6913245"/>
            <wp:effectExtent l="0" t="0" r="6350" b="1905"/>
            <wp:docPr id="26784015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0" cy="6913245"/>
                    </a:xfrm>
                    <a:prstGeom prst="rect">
                      <a:avLst/>
                    </a:prstGeom>
                    <a:noFill/>
                  </pic:spPr>
                </pic:pic>
              </a:graphicData>
            </a:graphic>
          </wp:inline>
        </w:drawing>
      </w:r>
      <w:r w:rsidRPr="004C1D59">
        <w:rPr>
          <w:rFonts w:ascii="Helvetica" w:hAnsi="Helvetica" w:cs="Helvetica"/>
          <w:noProof/>
          <w:sz w:val="20"/>
          <w:lang w:val="lt-LT"/>
        </w:rPr>
        <w:lastRenderedPageBreak/>
        <w:drawing>
          <wp:inline distT="0" distB="0" distL="0" distR="0" wp14:anchorId="2A399A1D" wp14:editId="41DFB377">
            <wp:extent cx="3139440" cy="7407275"/>
            <wp:effectExtent l="0" t="0" r="3810" b="3175"/>
            <wp:docPr id="145770168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9440" cy="7407275"/>
                    </a:xfrm>
                    <a:prstGeom prst="rect">
                      <a:avLst/>
                    </a:prstGeom>
                    <a:noFill/>
                  </pic:spPr>
                </pic:pic>
              </a:graphicData>
            </a:graphic>
          </wp:inline>
        </w:drawing>
      </w:r>
    </w:p>
    <w:p w14:paraId="2717AF55" w14:textId="4A18A2BE"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07EB3DD" wp14:editId="00409ECC">
            <wp:extent cx="3237230" cy="7218045"/>
            <wp:effectExtent l="0" t="0" r="1270" b="1905"/>
            <wp:docPr id="195602454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7230" cy="7218045"/>
                    </a:xfrm>
                    <a:prstGeom prst="rect">
                      <a:avLst/>
                    </a:prstGeom>
                    <a:noFill/>
                  </pic:spPr>
                </pic:pic>
              </a:graphicData>
            </a:graphic>
          </wp:inline>
        </w:drawing>
      </w:r>
    </w:p>
    <w:p w14:paraId="79533D20" w14:textId="5464EAA4"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4FCFD662" wp14:editId="6BFFEE46">
            <wp:extent cx="3091180" cy="6797675"/>
            <wp:effectExtent l="0" t="0" r="0" b="3175"/>
            <wp:docPr id="56257861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1180" cy="6797675"/>
                    </a:xfrm>
                    <a:prstGeom prst="rect">
                      <a:avLst/>
                    </a:prstGeom>
                    <a:noFill/>
                  </pic:spPr>
                </pic:pic>
              </a:graphicData>
            </a:graphic>
          </wp:inline>
        </w:drawing>
      </w:r>
    </w:p>
    <w:p w14:paraId="23835F53" w14:textId="54823714"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33B6B980" wp14:editId="1EEF1195">
            <wp:extent cx="3042285" cy="7590155"/>
            <wp:effectExtent l="0" t="0" r="5715" b="0"/>
            <wp:docPr id="73489172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2285" cy="7590155"/>
                    </a:xfrm>
                    <a:prstGeom prst="rect">
                      <a:avLst/>
                    </a:prstGeom>
                    <a:noFill/>
                  </pic:spPr>
                </pic:pic>
              </a:graphicData>
            </a:graphic>
          </wp:inline>
        </w:drawing>
      </w:r>
    </w:p>
    <w:p w14:paraId="4E9EEFF7" w14:textId="09BE8CF3"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3DF0C04C" wp14:editId="061FB710">
            <wp:extent cx="3182620" cy="7059930"/>
            <wp:effectExtent l="0" t="0" r="0" b="7620"/>
            <wp:docPr id="5159365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2620" cy="7059930"/>
                    </a:xfrm>
                    <a:prstGeom prst="rect">
                      <a:avLst/>
                    </a:prstGeom>
                    <a:noFill/>
                  </pic:spPr>
                </pic:pic>
              </a:graphicData>
            </a:graphic>
          </wp:inline>
        </w:drawing>
      </w:r>
    </w:p>
    <w:p w14:paraId="0E3313B2" w14:textId="1FDBBB4A"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333CE5F5" wp14:editId="574C295D">
            <wp:extent cx="3108960" cy="6743065"/>
            <wp:effectExtent l="0" t="0" r="0" b="635"/>
            <wp:docPr id="1306932498"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6743065"/>
                    </a:xfrm>
                    <a:prstGeom prst="rect">
                      <a:avLst/>
                    </a:prstGeom>
                    <a:noFill/>
                  </pic:spPr>
                </pic:pic>
              </a:graphicData>
            </a:graphic>
          </wp:inline>
        </w:drawing>
      </w:r>
    </w:p>
    <w:p w14:paraId="3F18B005" w14:textId="513F698B"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16C93AF6" wp14:editId="65999D96">
            <wp:extent cx="3188335" cy="6760845"/>
            <wp:effectExtent l="0" t="0" r="0" b="1905"/>
            <wp:docPr id="2014131606"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8335" cy="6760845"/>
                    </a:xfrm>
                    <a:prstGeom prst="rect">
                      <a:avLst/>
                    </a:prstGeom>
                    <a:noFill/>
                  </pic:spPr>
                </pic:pic>
              </a:graphicData>
            </a:graphic>
          </wp:inline>
        </w:drawing>
      </w:r>
    </w:p>
    <w:p w14:paraId="6FFA874F" w14:textId="1BF715F9"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5A2AE993" wp14:editId="0B7B8056">
            <wp:extent cx="3359150" cy="7553325"/>
            <wp:effectExtent l="0" t="0" r="0" b="9525"/>
            <wp:docPr id="13669600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9150" cy="7553325"/>
                    </a:xfrm>
                    <a:prstGeom prst="rect">
                      <a:avLst/>
                    </a:prstGeom>
                    <a:noFill/>
                  </pic:spPr>
                </pic:pic>
              </a:graphicData>
            </a:graphic>
          </wp:inline>
        </w:drawing>
      </w:r>
    </w:p>
    <w:p w14:paraId="7323186F" w14:textId="51621C70"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4EB5A565" wp14:editId="7FA3FE5C">
            <wp:extent cx="3145790" cy="7224395"/>
            <wp:effectExtent l="0" t="0" r="0" b="0"/>
            <wp:docPr id="95346491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5790" cy="7224395"/>
                    </a:xfrm>
                    <a:prstGeom prst="rect">
                      <a:avLst/>
                    </a:prstGeom>
                    <a:noFill/>
                  </pic:spPr>
                </pic:pic>
              </a:graphicData>
            </a:graphic>
          </wp:inline>
        </w:drawing>
      </w:r>
    </w:p>
    <w:p w14:paraId="79E92CF3" w14:textId="4CACD6CC"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22A2066B" wp14:editId="61B3E032">
            <wp:extent cx="3078480" cy="7419340"/>
            <wp:effectExtent l="0" t="0" r="7620" b="0"/>
            <wp:docPr id="4489828"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8480" cy="7419340"/>
                    </a:xfrm>
                    <a:prstGeom prst="rect">
                      <a:avLst/>
                    </a:prstGeom>
                    <a:noFill/>
                  </pic:spPr>
                </pic:pic>
              </a:graphicData>
            </a:graphic>
          </wp:inline>
        </w:drawing>
      </w:r>
    </w:p>
    <w:p w14:paraId="45A55EF5" w14:textId="37383A00"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4E19ABCE" wp14:editId="6C13307E">
            <wp:extent cx="2828925" cy="7126605"/>
            <wp:effectExtent l="0" t="0" r="9525" b="0"/>
            <wp:docPr id="151020219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7126605"/>
                    </a:xfrm>
                    <a:prstGeom prst="rect">
                      <a:avLst/>
                    </a:prstGeom>
                    <a:noFill/>
                  </pic:spPr>
                </pic:pic>
              </a:graphicData>
            </a:graphic>
          </wp:inline>
        </w:drawing>
      </w:r>
    </w:p>
    <w:p w14:paraId="7916FF05" w14:textId="096E0503"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122800FF" wp14:editId="74F8D771">
            <wp:extent cx="2737485" cy="7602220"/>
            <wp:effectExtent l="0" t="0" r="5715" b="0"/>
            <wp:docPr id="64485855"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7485" cy="7602220"/>
                    </a:xfrm>
                    <a:prstGeom prst="rect">
                      <a:avLst/>
                    </a:prstGeom>
                    <a:noFill/>
                  </pic:spPr>
                </pic:pic>
              </a:graphicData>
            </a:graphic>
          </wp:inline>
        </w:drawing>
      </w:r>
    </w:p>
    <w:p w14:paraId="0451B292" w14:textId="14F196F6"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F116904" wp14:editId="1D02F159">
            <wp:extent cx="2804160" cy="7181850"/>
            <wp:effectExtent l="0" t="0" r="0" b="0"/>
            <wp:docPr id="30625723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4160" cy="7181850"/>
                    </a:xfrm>
                    <a:prstGeom prst="rect">
                      <a:avLst/>
                    </a:prstGeom>
                    <a:noFill/>
                  </pic:spPr>
                </pic:pic>
              </a:graphicData>
            </a:graphic>
          </wp:inline>
        </w:drawing>
      </w:r>
    </w:p>
    <w:p w14:paraId="0FD89C30" w14:textId="634D8F31"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DCAA61D" wp14:editId="2AA3A715">
            <wp:extent cx="2566670" cy="7346315"/>
            <wp:effectExtent l="0" t="0" r="5080" b="6985"/>
            <wp:docPr id="1974513174"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6670" cy="7346315"/>
                    </a:xfrm>
                    <a:prstGeom prst="rect">
                      <a:avLst/>
                    </a:prstGeom>
                    <a:noFill/>
                  </pic:spPr>
                </pic:pic>
              </a:graphicData>
            </a:graphic>
          </wp:inline>
        </w:drawing>
      </w:r>
    </w:p>
    <w:p w14:paraId="60136CE4" w14:textId="5670A7F5"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4646804" wp14:editId="5216F98E">
            <wp:extent cx="2920365" cy="6712585"/>
            <wp:effectExtent l="0" t="0" r="0" b="0"/>
            <wp:docPr id="368171153"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0365" cy="6712585"/>
                    </a:xfrm>
                    <a:prstGeom prst="rect">
                      <a:avLst/>
                    </a:prstGeom>
                    <a:noFill/>
                  </pic:spPr>
                </pic:pic>
              </a:graphicData>
            </a:graphic>
          </wp:inline>
        </w:drawing>
      </w:r>
    </w:p>
    <w:p w14:paraId="7BF8EBDE" w14:textId="781ADD0D"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B3D46A8" wp14:editId="56C253EF">
            <wp:extent cx="2895600" cy="6419850"/>
            <wp:effectExtent l="0" t="0" r="0" b="0"/>
            <wp:docPr id="1016145285"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6419850"/>
                    </a:xfrm>
                    <a:prstGeom prst="rect">
                      <a:avLst/>
                    </a:prstGeom>
                    <a:noFill/>
                  </pic:spPr>
                </pic:pic>
              </a:graphicData>
            </a:graphic>
          </wp:inline>
        </w:drawing>
      </w:r>
    </w:p>
    <w:p w14:paraId="5EF3827B" w14:textId="7490AAD2"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66C7ADC0" wp14:editId="5527D7DA">
            <wp:extent cx="3383280" cy="7663180"/>
            <wp:effectExtent l="0" t="0" r="7620" b="0"/>
            <wp:docPr id="1229351779"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3280" cy="7663180"/>
                    </a:xfrm>
                    <a:prstGeom prst="rect">
                      <a:avLst/>
                    </a:prstGeom>
                    <a:noFill/>
                  </pic:spPr>
                </pic:pic>
              </a:graphicData>
            </a:graphic>
          </wp:inline>
        </w:drawing>
      </w:r>
    </w:p>
    <w:p w14:paraId="486540CA" w14:textId="102D3DBF"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3F48998" wp14:editId="673C5246">
            <wp:extent cx="3456940" cy="7400925"/>
            <wp:effectExtent l="0" t="0" r="0" b="9525"/>
            <wp:docPr id="93613486"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6940" cy="7400925"/>
                    </a:xfrm>
                    <a:prstGeom prst="rect">
                      <a:avLst/>
                    </a:prstGeom>
                    <a:noFill/>
                  </pic:spPr>
                </pic:pic>
              </a:graphicData>
            </a:graphic>
          </wp:inline>
        </w:drawing>
      </w:r>
    </w:p>
    <w:p w14:paraId="36D3CB81" w14:textId="6B9F5D14"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5F7389E6" wp14:editId="48EDF366">
            <wp:extent cx="2859405" cy="7242810"/>
            <wp:effectExtent l="0" t="0" r="0" b="0"/>
            <wp:docPr id="1006006771"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9405" cy="7242810"/>
                    </a:xfrm>
                    <a:prstGeom prst="rect">
                      <a:avLst/>
                    </a:prstGeom>
                    <a:noFill/>
                  </pic:spPr>
                </pic:pic>
              </a:graphicData>
            </a:graphic>
          </wp:inline>
        </w:drawing>
      </w:r>
    </w:p>
    <w:p w14:paraId="4ACD8245" w14:textId="1DE07850"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A7E6651" wp14:editId="58505BD9">
            <wp:extent cx="2859405" cy="7346315"/>
            <wp:effectExtent l="0" t="0" r="0" b="6985"/>
            <wp:docPr id="1529579302"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9405" cy="7346315"/>
                    </a:xfrm>
                    <a:prstGeom prst="rect">
                      <a:avLst/>
                    </a:prstGeom>
                    <a:noFill/>
                  </pic:spPr>
                </pic:pic>
              </a:graphicData>
            </a:graphic>
          </wp:inline>
        </w:drawing>
      </w:r>
    </w:p>
    <w:p w14:paraId="56656165" w14:textId="6085CDED"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21ECED19" wp14:editId="17ACF027">
            <wp:extent cx="2743200" cy="7254875"/>
            <wp:effectExtent l="0" t="0" r="0" b="3175"/>
            <wp:docPr id="394005511"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7254875"/>
                    </a:xfrm>
                    <a:prstGeom prst="rect">
                      <a:avLst/>
                    </a:prstGeom>
                    <a:noFill/>
                  </pic:spPr>
                </pic:pic>
              </a:graphicData>
            </a:graphic>
          </wp:inline>
        </w:drawing>
      </w:r>
    </w:p>
    <w:p w14:paraId="7AE1B90E" w14:textId="77777777" w:rsidR="008F0F93" w:rsidRPr="004C1D59" w:rsidRDefault="008F0F93" w:rsidP="004C1D59">
      <w:pPr>
        <w:spacing w:after="0" w:line="360" w:lineRule="auto"/>
        <w:jc w:val="both"/>
        <w:rPr>
          <w:rFonts w:ascii="Helvetica" w:hAnsi="Helvetica" w:cs="Helvetica"/>
          <w:sz w:val="20"/>
          <w:lang w:val="lt-LT"/>
        </w:rPr>
      </w:pPr>
    </w:p>
    <w:p w14:paraId="2E959FBF" w14:textId="55175341"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95A0A17" wp14:editId="6A19C58D">
            <wp:extent cx="3328670" cy="7151370"/>
            <wp:effectExtent l="0" t="0" r="5080" b="0"/>
            <wp:docPr id="1656269781"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8670" cy="7151370"/>
                    </a:xfrm>
                    <a:prstGeom prst="rect">
                      <a:avLst/>
                    </a:prstGeom>
                    <a:noFill/>
                  </pic:spPr>
                </pic:pic>
              </a:graphicData>
            </a:graphic>
          </wp:inline>
        </w:drawing>
      </w:r>
    </w:p>
    <w:p w14:paraId="536CF1F9" w14:textId="33295AE8"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56098D46" wp14:editId="43A1D9B2">
            <wp:extent cx="3694430" cy="7212330"/>
            <wp:effectExtent l="0" t="0" r="1270" b="7620"/>
            <wp:docPr id="610068036"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4430" cy="7212330"/>
                    </a:xfrm>
                    <a:prstGeom prst="rect">
                      <a:avLst/>
                    </a:prstGeom>
                    <a:noFill/>
                  </pic:spPr>
                </pic:pic>
              </a:graphicData>
            </a:graphic>
          </wp:inline>
        </w:drawing>
      </w:r>
    </w:p>
    <w:p w14:paraId="61E75308" w14:textId="6FFC34F3"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23DFFA4" wp14:editId="52C879F9">
            <wp:extent cx="3493135" cy="7315835"/>
            <wp:effectExtent l="0" t="0" r="0" b="0"/>
            <wp:docPr id="1415013392"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3135" cy="7315835"/>
                    </a:xfrm>
                    <a:prstGeom prst="rect">
                      <a:avLst/>
                    </a:prstGeom>
                    <a:noFill/>
                  </pic:spPr>
                </pic:pic>
              </a:graphicData>
            </a:graphic>
          </wp:inline>
        </w:drawing>
      </w:r>
    </w:p>
    <w:p w14:paraId="3915C606" w14:textId="79F68D9D"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435212B4" wp14:editId="12E86EFD">
            <wp:extent cx="3505200" cy="6779260"/>
            <wp:effectExtent l="0" t="0" r="0" b="2540"/>
            <wp:docPr id="1734451254"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6779260"/>
                    </a:xfrm>
                    <a:prstGeom prst="rect">
                      <a:avLst/>
                    </a:prstGeom>
                    <a:noFill/>
                  </pic:spPr>
                </pic:pic>
              </a:graphicData>
            </a:graphic>
          </wp:inline>
        </w:drawing>
      </w:r>
    </w:p>
    <w:p w14:paraId="5DED8319" w14:textId="262843A0"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F9360AD" wp14:editId="124CC4D8">
            <wp:extent cx="3578860" cy="7151370"/>
            <wp:effectExtent l="0" t="0" r="2540" b="0"/>
            <wp:docPr id="1899389944"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8860" cy="7151370"/>
                    </a:xfrm>
                    <a:prstGeom prst="rect">
                      <a:avLst/>
                    </a:prstGeom>
                    <a:noFill/>
                  </pic:spPr>
                </pic:pic>
              </a:graphicData>
            </a:graphic>
          </wp:inline>
        </w:drawing>
      </w:r>
    </w:p>
    <w:p w14:paraId="161E4F46" w14:textId="49B38344"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3C8BAE3" wp14:editId="6E3D88BC">
            <wp:extent cx="3615055" cy="7571740"/>
            <wp:effectExtent l="0" t="0" r="4445" b="0"/>
            <wp:docPr id="711721627"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5055" cy="7571740"/>
                    </a:xfrm>
                    <a:prstGeom prst="rect">
                      <a:avLst/>
                    </a:prstGeom>
                    <a:noFill/>
                  </pic:spPr>
                </pic:pic>
              </a:graphicData>
            </a:graphic>
          </wp:inline>
        </w:drawing>
      </w:r>
    </w:p>
    <w:p w14:paraId="00B66265" w14:textId="1DDDBE0A"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5609F52" wp14:editId="3CF1A899">
            <wp:extent cx="2773680" cy="6486525"/>
            <wp:effectExtent l="0" t="0" r="7620" b="9525"/>
            <wp:docPr id="193023701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3680" cy="6486525"/>
                    </a:xfrm>
                    <a:prstGeom prst="rect">
                      <a:avLst/>
                    </a:prstGeom>
                    <a:noFill/>
                  </pic:spPr>
                </pic:pic>
              </a:graphicData>
            </a:graphic>
          </wp:inline>
        </w:drawing>
      </w:r>
    </w:p>
    <w:p w14:paraId="78E32E09" w14:textId="33F22DD2"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6125FB42" wp14:editId="145C4C92">
            <wp:extent cx="2542540" cy="7370445"/>
            <wp:effectExtent l="0" t="0" r="0" b="1905"/>
            <wp:docPr id="150675604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2540" cy="7370445"/>
                    </a:xfrm>
                    <a:prstGeom prst="rect">
                      <a:avLst/>
                    </a:prstGeom>
                    <a:noFill/>
                  </pic:spPr>
                </pic:pic>
              </a:graphicData>
            </a:graphic>
          </wp:inline>
        </w:drawing>
      </w:r>
    </w:p>
    <w:p w14:paraId="31633474" w14:textId="4A434089"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2F01AEC" wp14:editId="754DF1D4">
            <wp:extent cx="2993390" cy="7657465"/>
            <wp:effectExtent l="0" t="0" r="0" b="635"/>
            <wp:docPr id="1074506199"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3390" cy="7657465"/>
                    </a:xfrm>
                    <a:prstGeom prst="rect">
                      <a:avLst/>
                    </a:prstGeom>
                    <a:noFill/>
                  </pic:spPr>
                </pic:pic>
              </a:graphicData>
            </a:graphic>
          </wp:inline>
        </w:drawing>
      </w:r>
    </w:p>
    <w:p w14:paraId="29CE10BC" w14:textId="0124A115"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63059A7" wp14:editId="739DA089">
            <wp:extent cx="3017520" cy="7279005"/>
            <wp:effectExtent l="0" t="0" r="0" b="0"/>
            <wp:docPr id="121226051"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7520" cy="7279005"/>
                    </a:xfrm>
                    <a:prstGeom prst="rect">
                      <a:avLst/>
                    </a:prstGeom>
                    <a:noFill/>
                  </pic:spPr>
                </pic:pic>
              </a:graphicData>
            </a:graphic>
          </wp:inline>
        </w:drawing>
      </w:r>
    </w:p>
    <w:p w14:paraId="5A1B164F" w14:textId="4AB07CC8"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5AC24920" wp14:editId="36FAB2F7">
            <wp:extent cx="2901950" cy="7419340"/>
            <wp:effectExtent l="0" t="0" r="0" b="0"/>
            <wp:docPr id="154479246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1950" cy="7419340"/>
                    </a:xfrm>
                    <a:prstGeom prst="rect">
                      <a:avLst/>
                    </a:prstGeom>
                    <a:noFill/>
                  </pic:spPr>
                </pic:pic>
              </a:graphicData>
            </a:graphic>
          </wp:inline>
        </w:drawing>
      </w:r>
    </w:p>
    <w:p w14:paraId="46D83840" w14:textId="343FC5C0"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0FC6DD33" wp14:editId="2A3E5496">
            <wp:extent cx="2926080" cy="6724650"/>
            <wp:effectExtent l="0" t="0" r="7620" b="0"/>
            <wp:docPr id="415326357"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6724650"/>
                    </a:xfrm>
                    <a:prstGeom prst="rect">
                      <a:avLst/>
                    </a:prstGeom>
                    <a:noFill/>
                  </pic:spPr>
                </pic:pic>
              </a:graphicData>
            </a:graphic>
          </wp:inline>
        </w:drawing>
      </w:r>
    </w:p>
    <w:p w14:paraId="54902AF9" w14:textId="72A86078"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1FB5BB3F" wp14:editId="6E4F48CA">
            <wp:extent cx="3091180" cy="7437755"/>
            <wp:effectExtent l="0" t="0" r="0" b="0"/>
            <wp:docPr id="1842683964"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1180" cy="7437755"/>
                    </a:xfrm>
                    <a:prstGeom prst="rect">
                      <a:avLst/>
                    </a:prstGeom>
                    <a:noFill/>
                  </pic:spPr>
                </pic:pic>
              </a:graphicData>
            </a:graphic>
          </wp:inline>
        </w:drawing>
      </w:r>
    </w:p>
    <w:p w14:paraId="03C1F2DC" w14:textId="4235EAA2"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6B6121E" wp14:editId="05199A02">
            <wp:extent cx="3091180" cy="7352665"/>
            <wp:effectExtent l="0" t="0" r="0" b="635"/>
            <wp:docPr id="1792844370"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1180" cy="7352665"/>
                    </a:xfrm>
                    <a:prstGeom prst="rect">
                      <a:avLst/>
                    </a:prstGeom>
                    <a:noFill/>
                  </pic:spPr>
                </pic:pic>
              </a:graphicData>
            </a:graphic>
          </wp:inline>
        </w:drawing>
      </w:r>
    </w:p>
    <w:p w14:paraId="0A33F224" w14:textId="0750814F"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6C3F4E60" wp14:editId="14BF3B3E">
            <wp:extent cx="3249295" cy="7309485"/>
            <wp:effectExtent l="0" t="0" r="8255" b="5715"/>
            <wp:docPr id="355237618"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9295" cy="7309485"/>
                    </a:xfrm>
                    <a:prstGeom prst="rect">
                      <a:avLst/>
                    </a:prstGeom>
                    <a:noFill/>
                  </pic:spPr>
                </pic:pic>
              </a:graphicData>
            </a:graphic>
          </wp:inline>
        </w:drawing>
      </w:r>
    </w:p>
    <w:p w14:paraId="03FD3A3F" w14:textId="55D56586"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29B0A6F" wp14:editId="11571BE2">
            <wp:extent cx="3066415" cy="6511290"/>
            <wp:effectExtent l="0" t="0" r="635" b="3810"/>
            <wp:docPr id="1794412615"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6415" cy="6511290"/>
                    </a:xfrm>
                    <a:prstGeom prst="rect">
                      <a:avLst/>
                    </a:prstGeom>
                    <a:noFill/>
                  </pic:spPr>
                </pic:pic>
              </a:graphicData>
            </a:graphic>
          </wp:inline>
        </w:drawing>
      </w:r>
    </w:p>
    <w:p w14:paraId="1A746BF3" w14:textId="17A0141B"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13593986" wp14:editId="65F58945">
            <wp:extent cx="3218815" cy="6760845"/>
            <wp:effectExtent l="0" t="0" r="635" b="1905"/>
            <wp:docPr id="716180607"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8815" cy="6760845"/>
                    </a:xfrm>
                    <a:prstGeom prst="rect">
                      <a:avLst/>
                    </a:prstGeom>
                    <a:noFill/>
                  </pic:spPr>
                </pic:pic>
              </a:graphicData>
            </a:graphic>
          </wp:inline>
        </w:drawing>
      </w:r>
    </w:p>
    <w:p w14:paraId="13E999F8" w14:textId="27EF9DE7"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21D55DF6" wp14:editId="27A2B467">
            <wp:extent cx="3108960" cy="6925945"/>
            <wp:effectExtent l="0" t="0" r="0" b="8255"/>
            <wp:docPr id="1748622835"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8960" cy="6925945"/>
                    </a:xfrm>
                    <a:prstGeom prst="rect">
                      <a:avLst/>
                    </a:prstGeom>
                    <a:noFill/>
                  </pic:spPr>
                </pic:pic>
              </a:graphicData>
            </a:graphic>
          </wp:inline>
        </w:drawing>
      </w:r>
    </w:p>
    <w:p w14:paraId="673AFC67" w14:textId="31A61F32"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738919BC" wp14:editId="41C159FD">
            <wp:extent cx="3371215" cy="7309485"/>
            <wp:effectExtent l="0" t="0" r="635" b="5715"/>
            <wp:docPr id="542184539"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1215" cy="7309485"/>
                    </a:xfrm>
                    <a:prstGeom prst="rect">
                      <a:avLst/>
                    </a:prstGeom>
                    <a:noFill/>
                  </pic:spPr>
                </pic:pic>
              </a:graphicData>
            </a:graphic>
          </wp:inline>
        </w:drawing>
      </w:r>
    </w:p>
    <w:p w14:paraId="346B4E39" w14:textId="7186CB8F"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35EBBEDB" wp14:editId="690EA2C2">
            <wp:extent cx="3712845" cy="7346315"/>
            <wp:effectExtent l="0" t="0" r="1905" b="6985"/>
            <wp:docPr id="375825154"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2845" cy="7346315"/>
                    </a:xfrm>
                    <a:prstGeom prst="rect">
                      <a:avLst/>
                    </a:prstGeom>
                    <a:noFill/>
                  </pic:spPr>
                </pic:pic>
              </a:graphicData>
            </a:graphic>
          </wp:inline>
        </w:drawing>
      </w:r>
    </w:p>
    <w:p w14:paraId="2BC003D2" w14:textId="12FF4971" w:rsidR="008F0F93" w:rsidRPr="004C1D59" w:rsidRDefault="008F0F93" w:rsidP="004C1D59">
      <w:pPr>
        <w:spacing w:after="0" w:line="360" w:lineRule="auto"/>
        <w:jc w:val="center"/>
        <w:rPr>
          <w:rFonts w:ascii="Helvetica" w:hAnsi="Helvetica" w:cs="Helvetica"/>
          <w:sz w:val="20"/>
          <w:lang w:val="lt-LT"/>
        </w:rPr>
      </w:pPr>
      <w:r w:rsidRPr="004C1D59">
        <w:rPr>
          <w:rFonts w:ascii="Helvetica" w:hAnsi="Helvetica" w:cs="Helvetica"/>
          <w:noProof/>
          <w:sz w:val="20"/>
          <w:lang w:val="lt-LT"/>
        </w:rPr>
        <w:lastRenderedPageBreak/>
        <w:drawing>
          <wp:inline distT="0" distB="0" distL="0" distR="0" wp14:anchorId="335F2857" wp14:editId="2DC8FF84">
            <wp:extent cx="3511550" cy="6559550"/>
            <wp:effectExtent l="0" t="0" r="0" b="0"/>
            <wp:docPr id="2007409382"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1550" cy="6559550"/>
                    </a:xfrm>
                    <a:prstGeom prst="rect">
                      <a:avLst/>
                    </a:prstGeom>
                    <a:noFill/>
                  </pic:spPr>
                </pic:pic>
              </a:graphicData>
            </a:graphic>
          </wp:inline>
        </w:drawing>
      </w:r>
    </w:p>
    <w:p w14:paraId="550F0DA8" w14:textId="77777777" w:rsidR="004C1D59" w:rsidRPr="004C1D59" w:rsidRDefault="004C1D59" w:rsidP="004C1D59">
      <w:pPr>
        <w:spacing w:after="0" w:line="360" w:lineRule="auto"/>
        <w:jc w:val="both"/>
        <w:rPr>
          <w:rFonts w:ascii="Helvetica" w:hAnsi="Helvetica" w:cs="Helvetica"/>
          <w:sz w:val="20"/>
          <w:lang w:val="lt-LT"/>
        </w:rPr>
      </w:pPr>
    </w:p>
    <w:p w14:paraId="35250418"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6. LND skirtos naudoti pagal bet kurį iš 1-5 punktų, kur molinis santykis tarp katijoninių lipidų ir neutralių lipidų yra nuo maždaug 2:1 iki maždaug 8:1.</w:t>
      </w:r>
    </w:p>
    <w:p w14:paraId="681ACF8D"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67995552"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7. LND skirtos naudoti pagal bet kurį iš 1-6 punktų, kur neutralus lipidas yra distearoilfosfatidilcholinas (DSPC), dioleoilfosfatidilcholinas (DOPC), dipalmitoilfosfatidilcholinas (DPPC), dioleoilfosfatidilglicerolis (DOPG),</w:t>
      </w:r>
    </w:p>
    <w:p w14:paraId="006B29B9"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dipalmitoilfosfatidilglicerolis (DPPG), dioleoilfosfatidiletanolaminas (DOPE), palmitoiloleoilfosfatidilcholinas (POPC), palmitoiloleoilfosfatidiletanolaminas (POPE) ir dioleoil-fosfatidiletanolaminas 4-(N-maleimidometil)-cikloheksano-1 karboksilatas (DOPE-mal), dipalmitoil-fosfatidiletanolaminas (DPPE), dimyristoilfosfoetanolaminas (DMPE), distearoil-fosfatidiletanolaminas (DSPE), 16-O-monometil PE, 16-O-dimetil PE, 18-1-trans PE, 1-stearoil-2-oleoilfosfatidiletanolio aminas (SOPE) arba 1,2-dielaidoil-sn-glicero-3-fosfoetanolaminas (transDOPE).</w:t>
      </w:r>
    </w:p>
    <w:p w14:paraId="2A2C4625"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7F8BCC29"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8. LND skirtos naudoti pagal bet kurį iš 1-6 punktų, kur neutralus lipidas yra DSPC, DPPC, DMPC, DOPC, POPC, DOPE arba SM.</w:t>
      </w:r>
    </w:p>
    <w:p w14:paraId="31243A9E"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55E9890D"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9. LND skirtos naudoti pagal bet kurį iš 1-6 punktų, kur neutralus lipidas yra DSPC.</w:t>
      </w:r>
    </w:p>
    <w:p w14:paraId="7B3BA6C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3A798E63"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10. LND skirtos naudoti pagal bet kurį iš 1-9 punktų, kur steroidas yra cholesterolis.</w:t>
      </w:r>
    </w:p>
    <w:p w14:paraId="64583611"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271F1CAB"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11. LND skirtos naudoti pagal bet kurį iš 1-10 punktų, kur molinis santykis tarp katijoninių lipidų ir steroidų yra nuo 5:1 iki 1:1.</w:t>
      </w:r>
    </w:p>
    <w:p w14:paraId="6F9B9493"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3E9FBE0B"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12. LND skirtos naudoti pagal bet kurį iš 1-11 punktų, kur molinis santykis tarp katijoninių lipidų ir polimeru konjuguotų lipidų yra nuo maždaug 100:1 iki maždaug 20:1.</w:t>
      </w:r>
    </w:p>
    <w:p w14:paraId="114A828B"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727EBA1A"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13. LND skirtos naudoti pagal bet kurį iš 1-12 punktų, kur nukleorūgštis yra parinkta iš antiprasminės ir informacinės RNR.</w:t>
      </w:r>
    </w:p>
    <w:p w14:paraId="02B66CB6"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2B753FEF" w14:textId="2F54DC6A"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14. LND skirtos naudoti pagal bet kurį iš 1-13 punktų, kur nukleorūgštis apima mRNR, galinčią koduoti imunogeninį baltymą.</w:t>
      </w:r>
    </w:p>
    <w:p w14:paraId="4C22880C" w14:textId="77777777" w:rsidR="008F0F93" w:rsidRPr="008F0F93" w:rsidRDefault="008F0F93" w:rsidP="004C1D59">
      <w:pPr>
        <w:spacing w:after="0" w:line="360" w:lineRule="auto"/>
        <w:jc w:val="both"/>
        <w:rPr>
          <w:rFonts w:ascii="Helvetica" w:eastAsia="Noto Serif CJK SC" w:hAnsi="Helvetica" w:cs="Helvetica"/>
          <w:sz w:val="20"/>
          <w:lang w:val="lt-LT" w:eastAsia="zh-CN" w:bidi="hi-IN"/>
          <w14:ligatures w14:val="none"/>
        </w:rPr>
      </w:pPr>
    </w:p>
    <w:p w14:paraId="63CA0521" w14:textId="77777777" w:rsidR="008F0F93" w:rsidRPr="008F0F93" w:rsidRDefault="008F0F93" w:rsidP="004C1D59">
      <w:pPr>
        <w:spacing w:after="0" w:line="360" w:lineRule="auto"/>
        <w:ind w:firstLine="567"/>
        <w:jc w:val="both"/>
        <w:rPr>
          <w:rFonts w:ascii="Helvetica" w:eastAsia="Noto Serif CJK SC" w:hAnsi="Helvetica" w:cs="Helvetica"/>
          <w:sz w:val="20"/>
          <w:lang w:val="lt-LT" w:eastAsia="zh-CN" w:bidi="hi-IN"/>
          <w14:ligatures w14:val="none"/>
        </w:rPr>
      </w:pPr>
      <w:r w:rsidRPr="008F0F93">
        <w:rPr>
          <w:rFonts w:ascii="Helvetica" w:eastAsia="Noto Serif CJK SC" w:hAnsi="Helvetica" w:cs="Helvetica"/>
          <w:sz w:val="20"/>
          <w:lang w:val="lt-LT" w:eastAsia="zh-CN" w:bidi="hi-IN"/>
          <w14:ligatures w14:val="none"/>
        </w:rPr>
        <w:t>15. LND skirtos naudoti pagal bet kurį iš 1-14 punktų, kur įvedimas apima įvedimą į veną.</w:t>
      </w:r>
    </w:p>
    <w:sectPr w:rsidR="008F0F93" w:rsidRPr="008F0F93" w:rsidSect="004C1D59">
      <w:pgSz w:w="11906" w:h="16838"/>
      <w:pgMar w:top="1134" w:right="567" w:bottom="567" w:left="170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BDB1E" w14:textId="77777777" w:rsidR="00734405" w:rsidRDefault="00734405" w:rsidP="004C1D59">
      <w:pPr>
        <w:spacing w:after="0" w:line="240" w:lineRule="auto"/>
      </w:pPr>
      <w:r>
        <w:separator/>
      </w:r>
    </w:p>
  </w:endnote>
  <w:endnote w:type="continuationSeparator" w:id="0">
    <w:p w14:paraId="569F3B07" w14:textId="77777777" w:rsidR="00734405" w:rsidRDefault="00734405" w:rsidP="004C1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7E650" w14:textId="77777777" w:rsidR="00734405" w:rsidRDefault="00734405" w:rsidP="004C1D59">
      <w:pPr>
        <w:spacing w:after="0" w:line="240" w:lineRule="auto"/>
      </w:pPr>
      <w:r>
        <w:separator/>
      </w:r>
    </w:p>
  </w:footnote>
  <w:footnote w:type="continuationSeparator" w:id="0">
    <w:p w14:paraId="747322E2" w14:textId="77777777" w:rsidR="00734405" w:rsidRDefault="00734405" w:rsidP="004C1D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D15042"/>
    <w:multiLevelType w:val="multilevel"/>
    <w:tmpl w:val="720E1EC0"/>
    <w:lvl w:ilvl="0">
      <w:start w:val="1"/>
      <w:numFmt w:val="decimal"/>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CED3344"/>
    <w:multiLevelType w:val="multilevel"/>
    <w:tmpl w:val="CFBE3D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F5510EF"/>
    <w:multiLevelType w:val="multilevel"/>
    <w:tmpl w:val="951CF7E6"/>
    <w:lvl w:ilvl="0">
      <w:start w:val="1"/>
      <w:numFmt w:val="decimal"/>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142235882">
    <w:abstractNumId w:val="2"/>
  </w:num>
  <w:num w:numId="2" w16cid:durableId="1762796614">
    <w:abstractNumId w:val="0"/>
  </w:num>
  <w:num w:numId="3" w16cid:durableId="141704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F93"/>
    <w:rsid w:val="002F6125"/>
    <w:rsid w:val="004C1D59"/>
    <w:rsid w:val="005F6079"/>
    <w:rsid w:val="00734405"/>
    <w:rsid w:val="007B24E9"/>
    <w:rsid w:val="00850BAD"/>
    <w:rsid w:val="008F0F93"/>
    <w:rsid w:val="00E32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315C5"/>
  <w15:chartTrackingRefBased/>
  <w15:docId w15:val="{162748C6-4B48-40D3-82AB-8AF9685F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F0F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8F0F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8F0F9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8F0F9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8F0F9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8F0F93"/>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F0F93"/>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F0F93"/>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F0F93"/>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F0F9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8F0F9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8F0F9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8F0F9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8F0F9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8F0F9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F0F9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F0F9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F0F9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F0F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F0F9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F0F9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F0F9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F0F9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F0F93"/>
    <w:rPr>
      <w:i/>
      <w:iCs/>
      <w:color w:val="404040" w:themeColor="text1" w:themeTint="BF"/>
    </w:rPr>
  </w:style>
  <w:style w:type="paragraph" w:styleId="Sraopastraipa">
    <w:name w:val="List Paragraph"/>
    <w:basedOn w:val="prastasis"/>
    <w:uiPriority w:val="34"/>
    <w:qFormat/>
    <w:rsid w:val="008F0F93"/>
    <w:pPr>
      <w:ind w:left="720"/>
      <w:contextualSpacing/>
    </w:pPr>
  </w:style>
  <w:style w:type="character" w:styleId="Rykuspabraukimas">
    <w:name w:val="Intense Emphasis"/>
    <w:basedOn w:val="Numatytasispastraiposriftas"/>
    <w:uiPriority w:val="21"/>
    <w:qFormat/>
    <w:rsid w:val="008F0F93"/>
    <w:rPr>
      <w:i/>
      <w:iCs/>
      <w:color w:val="0F4761" w:themeColor="accent1" w:themeShade="BF"/>
    </w:rPr>
  </w:style>
  <w:style w:type="paragraph" w:styleId="Iskirtacitata">
    <w:name w:val="Intense Quote"/>
    <w:basedOn w:val="prastasis"/>
    <w:next w:val="prastasis"/>
    <w:link w:val="IskirtacitataDiagrama"/>
    <w:uiPriority w:val="30"/>
    <w:qFormat/>
    <w:rsid w:val="008F0F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8F0F93"/>
    <w:rPr>
      <w:i/>
      <w:iCs/>
      <w:color w:val="0F4761" w:themeColor="accent1" w:themeShade="BF"/>
    </w:rPr>
  </w:style>
  <w:style w:type="character" w:styleId="Rykinuoroda">
    <w:name w:val="Intense Reference"/>
    <w:basedOn w:val="Numatytasispastraiposriftas"/>
    <w:uiPriority w:val="32"/>
    <w:qFormat/>
    <w:rsid w:val="008F0F93"/>
    <w:rPr>
      <w:b/>
      <w:bCs/>
      <w:smallCaps/>
      <w:color w:val="0F4761" w:themeColor="accent1" w:themeShade="BF"/>
      <w:spacing w:val="5"/>
    </w:rPr>
  </w:style>
  <w:style w:type="numbering" w:customStyle="1" w:styleId="Sraonra1">
    <w:name w:val="Sąrašo nėra1"/>
    <w:next w:val="Sraonra"/>
    <w:uiPriority w:val="99"/>
    <w:semiHidden/>
    <w:unhideWhenUsed/>
    <w:rsid w:val="008F0F93"/>
  </w:style>
  <w:style w:type="character" w:customStyle="1" w:styleId="NumberingSymbols">
    <w:name w:val="Numbering Symbols"/>
    <w:qFormat/>
    <w:rsid w:val="008F0F93"/>
  </w:style>
  <w:style w:type="paragraph" w:customStyle="1" w:styleId="Heading">
    <w:name w:val="Heading"/>
    <w:basedOn w:val="prastasis"/>
    <w:next w:val="Pagrindinistekstas"/>
    <w:qFormat/>
    <w:rsid w:val="008F0F93"/>
    <w:pPr>
      <w:keepNext/>
      <w:suppressAutoHyphens/>
      <w:spacing w:before="240" w:after="120" w:line="240" w:lineRule="auto"/>
    </w:pPr>
    <w:rPr>
      <w:rFonts w:ascii="Liberation Sans" w:eastAsia="Noto Sans CJK SC" w:hAnsi="Liberation Sans" w:cs="Droid Sans Devanagari"/>
      <w:sz w:val="28"/>
      <w:szCs w:val="28"/>
      <w:lang w:eastAsia="zh-CN" w:bidi="hi-IN"/>
      <w14:ligatures w14:val="none"/>
    </w:rPr>
  </w:style>
  <w:style w:type="paragraph" w:styleId="Pagrindinistekstas">
    <w:name w:val="Body Text"/>
    <w:basedOn w:val="prastasis"/>
    <w:link w:val="PagrindinistekstasDiagrama"/>
    <w:rsid w:val="008F0F93"/>
    <w:pPr>
      <w:suppressAutoHyphens/>
      <w:spacing w:after="140" w:line="276" w:lineRule="auto"/>
    </w:pPr>
    <w:rPr>
      <w:rFonts w:ascii="Liberation Serif" w:eastAsia="Noto Serif CJK SC" w:hAnsi="Liberation Serif" w:cs="Droid Sans Devanagari"/>
      <w:lang w:eastAsia="zh-CN" w:bidi="hi-IN"/>
      <w14:ligatures w14:val="none"/>
    </w:rPr>
  </w:style>
  <w:style w:type="character" w:customStyle="1" w:styleId="PagrindinistekstasDiagrama">
    <w:name w:val="Pagrindinis tekstas Diagrama"/>
    <w:basedOn w:val="Numatytasispastraiposriftas"/>
    <w:link w:val="Pagrindinistekstas"/>
    <w:rsid w:val="008F0F93"/>
    <w:rPr>
      <w:rFonts w:ascii="Liberation Serif" w:eastAsia="Noto Serif CJK SC" w:hAnsi="Liberation Serif" w:cs="Droid Sans Devanagari"/>
      <w:lang w:eastAsia="zh-CN" w:bidi="hi-IN"/>
      <w14:ligatures w14:val="none"/>
    </w:rPr>
  </w:style>
  <w:style w:type="paragraph" w:styleId="Sraas">
    <w:name w:val="List"/>
    <w:basedOn w:val="Pagrindinistekstas"/>
    <w:rsid w:val="008F0F93"/>
  </w:style>
  <w:style w:type="paragraph" w:styleId="Antrat">
    <w:name w:val="caption"/>
    <w:basedOn w:val="prastasis"/>
    <w:qFormat/>
    <w:rsid w:val="008F0F93"/>
    <w:pPr>
      <w:suppressLineNumbers/>
      <w:suppressAutoHyphens/>
      <w:spacing w:before="120" w:after="120" w:line="240" w:lineRule="auto"/>
    </w:pPr>
    <w:rPr>
      <w:rFonts w:ascii="Liberation Serif" w:eastAsia="Noto Serif CJK SC" w:hAnsi="Liberation Serif" w:cs="Droid Sans Devanagari"/>
      <w:i/>
      <w:iCs/>
      <w:lang w:eastAsia="zh-CN" w:bidi="hi-IN"/>
      <w14:ligatures w14:val="none"/>
    </w:rPr>
  </w:style>
  <w:style w:type="paragraph" w:customStyle="1" w:styleId="Index">
    <w:name w:val="Index"/>
    <w:basedOn w:val="prastasis"/>
    <w:qFormat/>
    <w:rsid w:val="008F0F93"/>
    <w:pPr>
      <w:suppressLineNumbers/>
      <w:suppressAutoHyphens/>
      <w:spacing w:after="0" w:line="240" w:lineRule="auto"/>
    </w:pPr>
    <w:rPr>
      <w:rFonts w:ascii="Liberation Serif" w:eastAsia="Noto Serif CJK SC" w:hAnsi="Liberation Serif" w:cs="Droid Sans Devanagari"/>
      <w:lang w:eastAsia="zh-CN" w:bidi="hi-IN"/>
      <w14:ligatures w14:val="none"/>
    </w:rPr>
  </w:style>
  <w:style w:type="paragraph" w:styleId="Antrats">
    <w:name w:val="header"/>
    <w:basedOn w:val="prastasis"/>
    <w:link w:val="AntratsDiagrama"/>
    <w:uiPriority w:val="99"/>
    <w:unhideWhenUsed/>
    <w:rsid w:val="008F0F93"/>
    <w:pPr>
      <w:tabs>
        <w:tab w:val="center" w:pos="4513"/>
        <w:tab w:val="right" w:pos="9026"/>
      </w:tabs>
      <w:suppressAutoHyphens/>
      <w:spacing w:after="0" w:line="240" w:lineRule="auto"/>
    </w:pPr>
    <w:rPr>
      <w:rFonts w:ascii="Liberation Serif" w:eastAsia="Noto Serif CJK SC" w:hAnsi="Liberation Serif" w:cs="Mangal"/>
      <w:szCs w:val="21"/>
      <w:lang w:eastAsia="zh-CN" w:bidi="hi-IN"/>
      <w14:ligatures w14:val="none"/>
    </w:rPr>
  </w:style>
  <w:style w:type="character" w:customStyle="1" w:styleId="AntratsDiagrama">
    <w:name w:val="Antraštės Diagrama"/>
    <w:basedOn w:val="Numatytasispastraiposriftas"/>
    <w:link w:val="Antrats"/>
    <w:uiPriority w:val="99"/>
    <w:rsid w:val="008F0F93"/>
    <w:rPr>
      <w:rFonts w:ascii="Liberation Serif" w:eastAsia="Noto Serif CJK SC" w:hAnsi="Liberation Serif" w:cs="Mangal"/>
      <w:szCs w:val="21"/>
      <w:lang w:eastAsia="zh-CN" w:bidi="hi-IN"/>
      <w14:ligatures w14:val="none"/>
    </w:rPr>
  </w:style>
  <w:style w:type="paragraph" w:styleId="Porat">
    <w:name w:val="footer"/>
    <w:basedOn w:val="prastasis"/>
    <w:link w:val="PoratDiagrama"/>
    <w:uiPriority w:val="99"/>
    <w:unhideWhenUsed/>
    <w:rsid w:val="008F0F93"/>
    <w:pPr>
      <w:tabs>
        <w:tab w:val="center" w:pos="4513"/>
        <w:tab w:val="right" w:pos="9026"/>
      </w:tabs>
      <w:suppressAutoHyphens/>
      <w:spacing w:after="0" w:line="240" w:lineRule="auto"/>
    </w:pPr>
    <w:rPr>
      <w:rFonts w:ascii="Liberation Serif" w:eastAsia="Noto Serif CJK SC" w:hAnsi="Liberation Serif" w:cs="Mangal"/>
      <w:szCs w:val="21"/>
      <w:lang w:eastAsia="zh-CN" w:bidi="hi-IN"/>
      <w14:ligatures w14:val="none"/>
    </w:rPr>
  </w:style>
  <w:style w:type="character" w:customStyle="1" w:styleId="PoratDiagrama">
    <w:name w:val="Poraštė Diagrama"/>
    <w:basedOn w:val="Numatytasispastraiposriftas"/>
    <w:link w:val="Porat"/>
    <w:uiPriority w:val="99"/>
    <w:rsid w:val="008F0F93"/>
    <w:rPr>
      <w:rFonts w:ascii="Liberation Serif" w:eastAsia="Noto Serif CJK SC" w:hAnsi="Liberation Serif" w:cs="Mangal"/>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2968</Words>
  <Characters>16924</Characters>
  <Application>Microsoft Office Word</Application>
  <DocSecurity>0</DocSecurity>
  <Lines>141</Lines>
  <Paragraphs>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Gurčytė</dc:creator>
  <cp:keywords/>
  <dc:description/>
  <cp:lastModifiedBy>Rasa Gurčytė</cp:lastModifiedBy>
  <cp:revision>3</cp:revision>
  <dcterms:created xsi:type="dcterms:W3CDTF">2024-09-16T10:07:00Z</dcterms:created>
  <dcterms:modified xsi:type="dcterms:W3CDTF">2024-09-19T06:40:00Z</dcterms:modified>
</cp:coreProperties>
</file>