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įrengimams, skirtiems gyvulių, vyrų, paukščių spermai bei tirpalams fasuoti į šiaudelius.@Išradimo tikslas - supaprastinti įrenginio skysčiui fasuoti aptarnavimą, padidinti darbo patikimumą, sumažinti juo fasuojamo skysčio nuostolius ir padidinti dozės tikslumą.@Įrenginį skysčiui fasuoti į šiaudelius sudaro bunkeris šiaudeliams paduoti, ties jo išėjimu ant horizontalios ašies sumontuotas pasukamas būgnas su išilginėmis išpjovomis ir iš galų pritvirtintais antgaliais, turinčiais sandarinimo žiedus. Dešinysis antgalis žarnele per užspaudimo mechanizmą sujungtas su indu skysčiui, o kairysis kartu yra ir stūmoklinio mechanizmo cilindras, abu antgaliai patalpinti priešpriešiais judančiuose grįžtamai slenkamojo judesio mechanizmuose. Stūmoklinio mechanizmo stūmoklis sujungtas su grįžtamai slenkamojo judesio mechanizmu, kurio eiga reguliuojama jos pradžioje, o stūmoklio judėjimas nepriklauso nuo stūmoklinio mechanizmo judėjimo. Be to, užspaudimo mechanizmo sekiklio ritinėlis gali keisti padėtį, perstumiant jį sraigtu, tuo vėlinant arba ankstinant žarnelės užspaudimo momentą.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