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Junginys, išreiškiamas I formule, kurioje X yra O, CH2, S, SO arba SO2; R yra F arba Cl; R1 yra H, C1-C6alkilas arba C2-C6alkenilas; R2 yra H, C1-C6alkilas arba C2-C6alkenilas; R3 yra H, C1-C6alkilas; farmaciškai priimtina šio junginio S-enantiomero druska, skirti panaudoti terapijoje. Farmacinė kompozicija, savo sudėtyje aktyviuoju komponentu turinti vieną iš minėtų junginių, I formule išreiškiamo junginio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