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individualių automobilių apsaugos priemonių. Siūlomoje priemonėje prieš neteisėtą automobilio naudojimą rato atramos elementas, įtaisytas ratlankio angoje, yra korpusas suišpjovomis, korpuso viduje įstatyta šerdis, turinti galimybę pasisukti į kitą padėtį, su minėta šerdimi liečiasi fiksavimo elementas, be to, į šerdies viršutinę išpjovą įstatytas užrakto liežuvėlis. Pagal vieną išradimo variantą fiksavimo elementas yra šratai, o pagal kitą variantą - kaištis. @Apsaugos priemonė pasižymi patikimumu, kompaktiškumu, patogiu naudojimu.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