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F885" w14:textId="1747434C" w:rsidR="00D93FCE" w:rsidRPr="00F43A3D" w:rsidRDefault="00B70727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 xml:space="preserve">1. </w:t>
      </w:r>
      <w:r w:rsidR="00C510BF"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FD719A" w:rsidRPr="00F43A3D">
        <w:rPr>
          <w:rFonts w:ascii="Helvetica" w:hAnsi="Helvetica" w:cs="Arial"/>
          <w:sz w:val="20"/>
          <w:lang w:val="lt-LT"/>
        </w:rPr>
        <w:t>pa</w:t>
      </w:r>
      <w:r w:rsidR="00C510BF" w:rsidRPr="00F43A3D">
        <w:rPr>
          <w:rFonts w:ascii="Helvetica" w:hAnsi="Helvetica" w:cs="Arial"/>
          <w:sz w:val="20"/>
          <w:lang w:val="lt-LT"/>
        </w:rPr>
        <w:t xml:space="preserve">naudoti </w:t>
      </w:r>
      <w:r w:rsidR="00FD719A" w:rsidRPr="00F43A3D">
        <w:rPr>
          <w:rFonts w:ascii="Helvetica" w:hAnsi="Helvetica" w:cs="Arial"/>
          <w:sz w:val="20"/>
          <w:lang w:val="lt-LT"/>
        </w:rPr>
        <w:t xml:space="preserve">taikant </w:t>
      </w:r>
      <w:r w:rsidR="00C510BF" w:rsidRPr="00F43A3D">
        <w:rPr>
          <w:rFonts w:ascii="Helvetica" w:hAnsi="Helvetica" w:cs="Arial"/>
          <w:sz w:val="20"/>
          <w:lang w:val="lt-LT"/>
        </w:rPr>
        <w:t>hematologinio piktybinio naviko gydymo būd</w:t>
      </w:r>
      <w:r w:rsidR="00FD719A" w:rsidRPr="00F43A3D">
        <w:rPr>
          <w:rFonts w:ascii="Helvetica" w:hAnsi="Helvetica" w:cs="Arial"/>
          <w:sz w:val="20"/>
          <w:lang w:val="lt-LT"/>
        </w:rPr>
        <w:t>ą</w:t>
      </w:r>
      <w:r w:rsidR="00C510BF" w:rsidRPr="00F43A3D">
        <w:rPr>
          <w:rFonts w:ascii="Helvetica" w:hAnsi="Helvetica" w:cs="Arial"/>
          <w:sz w:val="20"/>
          <w:lang w:val="lt-LT"/>
        </w:rPr>
        <w:t xml:space="preserve">, kur junginys yra </w:t>
      </w:r>
      <w:r w:rsidR="00FD719A" w:rsidRPr="00F43A3D">
        <w:rPr>
          <w:rFonts w:ascii="Helvetica" w:hAnsi="Helvetica" w:cs="Arial"/>
          <w:sz w:val="20"/>
          <w:lang w:val="lt-LT"/>
        </w:rPr>
        <w:t xml:space="preserve">junginys </w:t>
      </w:r>
      <w:r w:rsidR="00C510BF" w:rsidRPr="00F43A3D">
        <w:rPr>
          <w:rFonts w:ascii="Helvetica" w:hAnsi="Helvetica" w:cs="Arial"/>
          <w:sz w:val="20"/>
          <w:lang w:val="lt-LT"/>
        </w:rPr>
        <w:t>3</w:t>
      </w:r>
      <w:r w:rsidR="00FD719A" w:rsidRPr="00F43A3D">
        <w:rPr>
          <w:rFonts w:ascii="Helvetica" w:hAnsi="Helvetica" w:cs="Arial"/>
          <w:sz w:val="20"/>
          <w:lang w:val="lt-LT"/>
        </w:rPr>
        <w:t>, kurio</w:t>
      </w:r>
      <w:r w:rsidR="00C510BF" w:rsidRPr="00F43A3D">
        <w:rPr>
          <w:rFonts w:ascii="Helvetica" w:hAnsi="Helvetica" w:cs="Arial"/>
          <w:sz w:val="20"/>
          <w:lang w:val="lt-LT"/>
        </w:rPr>
        <w:t xml:space="preserve"> formulė: </w:t>
      </w:r>
    </w:p>
    <w:p w14:paraId="2F146EA1" w14:textId="4B557021" w:rsidR="00D93FCE" w:rsidRPr="00F43A3D" w:rsidRDefault="00D21E3E" w:rsidP="00F43A3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pict w14:anchorId="31A94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5pt;height:104.5pt">
            <v:imagedata r:id="rId6" o:title=""/>
          </v:shape>
        </w:pict>
      </w:r>
    </w:p>
    <w:p w14:paraId="1DFE58B1" w14:textId="10E675A3" w:rsidR="00C510BF" w:rsidRPr="00F43A3D" w:rsidRDefault="00C510BF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F43A3D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43A3D">
        <w:rPr>
          <w:rFonts w:ascii="Helvetica" w:hAnsi="Helvetica" w:cs="Arial"/>
          <w:sz w:val="20"/>
          <w:lang w:val="lt-LT"/>
        </w:rPr>
        <w:t>enantiomerų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mišinys, </w:t>
      </w:r>
      <w:proofErr w:type="spellStart"/>
      <w:r w:rsidRPr="00F43A3D">
        <w:rPr>
          <w:rFonts w:ascii="Helvetica" w:hAnsi="Helvetica" w:cs="Arial"/>
          <w:sz w:val="20"/>
          <w:lang w:val="lt-LT"/>
        </w:rPr>
        <w:t>tautomeras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43A3D">
        <w:rPr>
          <w:rFonts w:ascii="Helvetica" w:hAnsi="Helvetica" w:cs="Arial"/>
          <w:sz w:val="20"/>
          <w:lang w:val="lt-LT"/>
        </w:rPr>
        <w:t>izotopologas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FD719A" w:rsidRPr="00F43A3D">
        <w:rPr>
          <w:rFonts w:ascii="Helvetica" w:hAnsi="Helvetica" w:cs="Arial"/>
          <w:sz w:val="20"/>
          <w:lang w:val="lt-LT"/>
        </w:rPr>
        <w:t xml:space="preserve">jo </w:t>
      </w:r>
      <w:r w:rsidRPr="00F43A3D">
        <w:rPr>
          <w:rFonts w:ascii="Helvetica" w:hAnsi="Helvetica" w:cs="Arial"/>
          <w:sz w:val="20"/>
          <w:lang w:val="lt-LT"/>
        </w:rPr>
        <w:t xml:space="preserve">druska, kur būdas apima </w:t>
      </w:r>
      <w:r w:rsidR="00FD719A" w:rsidRPr="00F43A3D">
        <w:rPr>
          <w:rFonts w:ascii="Helvetica" w:hAnsi="Helvetica" w:cs="Arial"/>
          <w:sz w:val="20"/>
          <w:lang w:val="lt-LT"/>
        </w:rPr>
        <w:t>įved</w:t>
      </w:r>
      <w:r w:rsidRPr="00F43A3D">
        <w:rPr>
          <w:rFonts w:ascii="Helvetica" w:hAnsi="Helvetica" w:cs="Arial"/>
          <w:sz w:val="20"/>
          <w:lang w:val="lt-LT"/>
        </w:rPr>
        <w:t>imą subjektui</w:t>
      </w:r>
      <w:r w:rsidR="00FD719A" w:rsidRPr="00F43A3D">
        <w:rPr>
          <w:rFonts w:ascii="Helvetica" w:hAnsi="Helvetica" w:cs="Arial"/>
          <w:sz w:val="20"/>
          <w:lang w:val="lt-LT"/>
        </w:rPr>
        <w:t>,</w:t>
      </w:r>
      <w:r w:rsidRPr="00F43A3D">
        <w:rPr>
          <w:rFonts w:ascii="Helvetica" w:hAnsi="Helvetica" w:cs="Arial"/>
          <w:sz w:val="20"/>
          <w:lang w:val="lt-LT"/>
        </w:rPr>
        <w:t xml:space="preserve"> kuriam </w:t>
      </w:r>
      <w:r w:rsidR="00FD719A" w:rsidRPr="00F43A3D">
        <w:rPr>
          <w:rFonts w:ascii="Helvetica" w:hAnsi="Helvetica" w:cs="Arial"/>
          <w:sz w:val="20"/>
          <w:lang w:val="lt-LT"/>
        </w:rPr>
        <w:t xml:space="preserve">to </w:t>
      </w:r>
      <w:r w:rsidRPr="00F43A3D">
        <w:rPr>
          <w:rFonts w:ascii="Helvetica" w:hAnsi="Helvetica" w:cs="Arial"/>
          <w:sz w:val="20"/>
          <w:lang w:val="lt-LT"/>
        </w:rPr>
        <w:t>reikia</w:t>
      </w:r>
      <w:r w:rsidR="00FD719A" w:rsidRPr="00F43A3D">
        <w:rPr>
          <w:rFonts w:ascii="Helvetica" w:hAnsi="Helvetica" w:cs="Arial"/>
          <w:sz w:val="20"/>
          <w:lang w:val="lt-LT"/>
        </w:rPr>
        <w:t>,</w:t>
      </w:r>
      <w:r w:rsidRPr="00F43A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43A3D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veiksmingo junginio kiekio, kur hematologinis piktybinis navikas yra ribinės zonos limfoma (MZL), </w:t>
      </w:r>
      <w:proofErr w:type="spellStart"/>
      <w:r w:rsidRPr="00F43A3D">
        <w:rPr>
          <w:rFonts w:ascii="Helvetica" w:hAnsi="Helvetica" w:cs="Arial"/>
          <w:sz w:val="20"/>
          <w:lang w:val="lt-LT"/>
        </w:rPr>
        <w:t>Burkit</w:t>
      </w:r>
      <w:r w:rsidR="00FD719A" w:rsidRPr="00F43A3D">
        <w:rPr>
          <w:rFonts w:ascii="Helvetica" w:hAnsi="Helvetica" w:cs="Arial"/>
          <w:sz w:val="20"/>
          <w:lang w:val="lt-LT"/>
        </w:rPr>
        <w:t>o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limfoma (BL), dauginė mieloma (MM), </w:t>
      </w:r>
      <w:proofErr w:type="spellStart"/>
      <w:r w:rsidRPr="00F43A3D">
        <w:rPr>
          <w:rFonts w:ascii="Helvetica" w:hAnsi="Helvetica" w:cs="Arial"/>
          <w:sz w:val="20"/>
          <w:lang w:val="lt-LT"/>
        </w:rPr>
        <w:t>mielodisplaziniai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sindromai (MDS), ūminė </w:t>
      </w:r>
      <w:proofErr w:type="spellStart"/>
      <w:r w:rsidRPr="00F43A3D">
        <w:rPr>
          <w:rFonts w:ascii="Helvetica" w:hAnsi="Helvetica" w:cs="Arial"/>
          <w:sz w:val="20"/>
          <w:lang w:val="lt-LT"/>
        </w:rPr>
        <w:t>mieloidinė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leukemija (AML), ūminė </w:t>
      </w:r>
      <w:proofErr w:type="spellStart"/>
      <w:r w:rsidRPr="00F43A3D">
        <w:rPr>
          <w:rFonts w:ascii="Helvetica" w:hAnsi="Helvetica" w:cs="Arial"/>
          <w:sz w:val="20"/>
          <w:lang w:val="lt-LT"/>
        </w:rPr>
        <w:t>limfocitinė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leukemija (ALL), T</w:t>
      </w:r>
      <w:r w:rsidR="00FD719A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ląstelių limfoma (TCL) arba </w:t>
      </w:r>
      <w:proofErr w:type="spellStart"/>
      <w:r w:rsidRPr="00F43A3D">
        <w:rPr>
          <w:rFonts w:ascii="Helvetica" w:hAnsi="Helvetica" w:cs="Arial"/>
          <w:sz w:val="20"/>
          <w:lang w:val="lt-LT"/>
        </w:rPr>
        <w:t>Hodžkino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limfoma (HL).</w:t>
      </w:r>
    </w:p>
    <w:p w14:paraId="450EC2EA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9E295D" w14:textId="29B0AD43" w:rsidR="00D93FCE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2.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="00FD719A" w:rsidRPr="00F43A3D">
        <w:rPr>
          <w:rFonts w:ascii="Helvetica" w:hAnsi="Helvetica" w:cs="Arial"/>
          <w:sz w:val="20"/>
          <w:lang w:val="lt-LT"/>
        </w:rPr>
        <w:t>Junginys, skirtas panaudoti taikant hematologinio piktybinio naviko gydymo būdą, kur junginys yra junginys 1, kurio formulė:</w:t>
      </w:r>
    </w:p>
    <w:p w14:paraId="4CFDE70C" w14:textId="5F873A4E" w:rsidR="00D93FCE" w:rsidRPr="00F43A3D" w:rsidRDefault="00D21E3E" w:rsidP="00F43A3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pict w14:anchorId="21E8952A">
          <v:shape id="_x0000_i1026" type="#_x0000_t75" style="width:227.4pt;height:102.8pt">
            <v:imagedata r:id="rId7" o:title=""/>
          </v:shape>
        </w:pict>
      </w:r>
    </w:p>
    <w:p w14:paraId="6A103375" w14:textId="13C4392A" w:rsidR="00C510BF" w:rsidRPr="00F43A3D" w:rsidRDefault="00C510BF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F43A3D">
        <w:rPr>
          <w:rFonts w:ascii="Helvetica" w:hAnsi="Helvetica" w:cs="Arial"/>
          <w:sz w:val="20"/>
          <w:lang w:val="lt-LT"/>
        </w:rPr>
        <w:t>tautomeras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43A3D">
        <w:rPr>
          <w:rFonts w:ascii="Helvetica" w:hAnsi="Helvetica" w:cs="Arial"/>
          <w:sz w:val="20"/>
          <w:lang w:val="lt-LT"/>
        </w:rPr>
        <w:t>izotopologas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FD719A" w:rsidRPr="00F43A3D">
        <w:rPr>
          <w:rFonts w:ascii="Helvetica" w:hAnsi="Helvetica" w:cs="Arial"/>
          <w:sz w:val="20"/>
          <w:lang w:val="lt-LT"/>
        </w:rPr>
        <w:t xml:space="preserve">jo </w:t>
      </w:r>
      <w:r w:rsidRPr="00F43A3D">
        <w:rPr>
          <w:rFonts w:ascii="Helvetica" w:hAnsi="Helvetica" w:cs="Arial"/>
          <w:sz w:val="20"/>
          <w:lang w:val="lt-LT"/>
        </w:rPr>
        <w:t xml:space="preserve">druska, </w:t>
      </w:r>
      <w:r w:rsidR="00FD719A" w:rsidRPr="00F43A3D">
        <w:rPr>
          <w:rFonts w:ascii="Helvetica" w:hAnsi="Helvetica" w:cs="Arial"/>
          <w:sz w:val="20"/>
          <w:lang w:val="lt-LT"/>
        </w:rPr>
        <w:t xml:space="preserve">kur būdas apima įvedimą subjektui, kuriam to reikia,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terapiškai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veiksmingo junginio kiekio, kur hematologinis piktybinis navikas yra ribinės zonos limfoma (MZL),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Burkito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limfoma (BL), dauginė mieloma (MM),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mielodisplaziniai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sindromai (MDS), ūminė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mieloidinė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leukemija (AML), ūminė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limfocitinė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leukemija (ALL), T ląstelių limfoma (TCL) arba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Hodžkino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limfoma (HL)</w:t>
      </w:r>
      <w:r w:rsidRPr="00F43A3D">
        <w:rPr>
          <w:rFonts w:ascii="Helvetica" w:hAnsi="Helvetica" w:cs="Arial"/>
          <w:sz w:val="20"/>
          <w:lang w:val="lt-LT"/>
        </w:rPr>
        <w:t>.</w:t>
      </w:r>
    </w:p>
    <w:p w14:paraId="7956A4BA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912662" w14:textId="4F405BC8" w:rsidR="00FD719A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3.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="00FD719A" w:rsidRPr="00F43A3D">
        <w:rPr>
          <w:rFonts w:ascii="Helvetica" w:hAnsi="Helvetica" w:cs="Arial"/>
          <w:sz w:val="20"/>
          <w:lang w:val="lt-LT"/>
        </w:rPr>
        <w:t>Junginys, skirtas panaudoti taikant hematologinio piktybinio naviko gydymo būdą, kur junginys yra junginys 2, kurio formulė:</w:t>
      </w:r>
    </w:p>
    <w:p w14:paraId="0F42C1D3" w14:textId="378BD896" w:rsidR="00D93FCE" w:rsidRPr="00F43A3D" w:rsidRDefault="00D21E3E" w:rsidP="00F43A3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pict w14:anchorId="5C63A988">
          <v:shape id="_x0000_i1027" type="#_x0000_t75" style="width:225.2pt;height:101.3pt">
            <v:imagedata r:id="rId8" o:title=""/>
          </v:shape>
        </w:pict>
      </w:r>
    </w:p>
    <w:p w14:paraId="75C34D90" w14:textId="24224CEB" w:rsidR="00C510BF" w:rsidRPr="00F43A3D" w:rsidRDefault="00C510BF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F43A3D">
        <w:rPr>
          <w:rFonts w:ascii="Helvetica" w:hAnsi="Helvetica" w:cs="Arial"/>
          <w:sz w:val="20"/>
          <w:lang w:val="lt-LT"/>
        </w:rPr>
        <w:t>tautomeras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43A3D">
        <w:rPr>
          <w:rFonts w:ascii="Helvetica" w:hAnsi="Helvetica" w:cs="Arial"/>
          <w:sz w:val="20"/>
          <w:lang w:val="lt-LT"/>
        </w:rPr>
        <w:t>izotopologas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FD719A" w:rsidRPr="00F43A3D">
        <w:rPr>
          <w:rFonts w:ascii="Helvetica" w:hAnsi="Helvetica" w:cs="Arial"/>
          <w:sz w:val="20"/>
          <w:lang w:val="lt-LT"/>
        </w:rPr>
        <w:t xml:space="preserve">jo </w:t>
      </w:r>
      <w:r w:rsidRPr="00F43A3D">
        <w:rPr>
          <w:rFonts w:ascii="Helvetica" w:hAnsi="Helvetica" w:cs="Arial"/>
          <w:sz w:val="20"/>
          <w:lang w:val="lt-LT"/>
        </w:rPr>
        <w:t xml:space="preserve">druska, kur būdas apima </w:t>
      </w:r>
      <w:proofErr w:type="spellStart"/>
      <w:r w:rsidRPr="00F43A3D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veiksmingo vaisto skyrimą subjektui, kuriam to reikia. junginio kiekis, </w:t>
      </w:r>
      <w:r w:rsidR="00FD719A" w:rsidRPr="00F43A3D">
        <w:rPr>
          <w:rFonts w:ascii="Helvetica" w:hAnsi="Helvetica" w:cs="Arial"/>
          <w:sz w:val="20"/>
          <w:lang w:val="lt-LT"/>
        </w:rPr>
        <w:t xml:space="preserve">kur hematologinis piktybinis navikas yra ribinės zonos limfoma (MZL),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Burkito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limfoma (BL), dauginė mieloma (MM),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mielodisplaziniai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sindromai (MDS), ūminė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mieloidinė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leukemija (AML), ūminė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limfocitinė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leukemija (ALL), T ląstelių limfoma (TCL) arba </w:t>
      </w:r>
      <w:proofErr w:type="spellStart"/>
      <w:r w:rsidR="00FD719A" w:rsidRPr="00F43A3D">
        <w:rPr>
          <w:rFonts w:ascii="Helvetica" w:hAnsi="Helvetica" w:cs="Arial"/>
          <w:sz w:val="20"/>
          <w:lang w:val="lt-LT"/>
        </w:rPr>
        <w:t>Hodžkino</w:t>
      </w:r>
      <w:proofErr w:type="spellEnd"/>
      <w:r w:rsidR="00FD719A" w:rsidRPr="00F43A3D">
        <w:rPr>
          <w:rFonts w:ascii="Helvetica" w:hAnsi="Helvetica" w:cs="Arial"/>
          <w:sz w:val="20"/>
          <w:lang w:val="lt-LT"/>
        </w:rPr>
        <w:t xml:space="preserve"> limfoma (HL)</w:t>
      </w:r>
      <w:r w:rsidRPr="00F43A3D">
        <w:rPr>
          <w:rFonts w:ascii="Helvetica" w:hAnsi="Helvetica" w:cs="Arial"/>
          <w:sz w:val="20"/>
          <w:lang w:val="lt-LT"/>
        </w:rPr>
        <w:t>.</w:t>
      </w:r>
    </w:p>
    <w:p w14:paraId="2F3E05AD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EAD52B" w14:textId="563F12BB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4.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FD719A" w:rsidRPr="00F43A3D">
        <w:rPr>
          <w:rFonts w:ascii="Helvetica" w:hAnsi="Helvetica" w:cs="Arial"/>
          <w:sz w:val="20"/>
          <w:lang w:val="lt-LT"/>
        </w:rPr>
        <w:t>p</w:t>
      </w:r>
      <w:r w:rsidR="000B63A5" w:rsidRPr="00F43A3D">
        <w:rPr>
          <w:rFonts w:ascii="Helvetica" w:hAnsi="Helvetica" w:cs="Arial"/>
          <w:sz w:val="20"/>
          <w:lang w:val="lt-LT"/>
        </w:rPr>
        <w:t>a</w:t>
      </w:r>
      <w:r w:rsidRPr="00F43A3D">
        <w:rPr>
          <w:rFonts w:ascii="Helvetica" w:hAnsi="Helvetica" w:cs="Arial"/>
          <w:sz w:val="20"/>
          <w:lang w:val="lt-LT"/>
        </w:rPr>
        <w:t xml:space="preserve">naudoti pagal 2 punktą, </w:t>
      </w:r>
      <w:r w:rsidR="00FD719A" w:rsidRPr="00F43A3D">
        <w:rPr>
          <w:rFonts w:ascii="Helvetica" w:hAnsi="Helvetica" w:cs="Arial"/>
          <w:sz w:val="20"/>
          <w:lang w:val="lt-LT"/>
        </w:rPr>
        <w:t>kur junginys yra junginys 1, kurio formulė</w:t>
      </w:r>
      <w:r w:rsidRPr="00F43A3D">
        <w:rPr>
          <w:rFonts w:ascii="Helvetica" w:hAnsi="Helvetica" w:cs="Arial"/>
          <w:sz w:val="20"/>
          <w:lang w:val="lt-LT"/>
        </w:rPr>
        <w:t xml:space="preserve">: </w:t>
      </w:r>
    </w:p>
    <w:p w14:paraId="0B0D08DA" w14:textId="361C480A" w:rsidR="00D93FCE" w:rsidRPr="00F43A3D" w:rsidRDefault="00D21E3E" w:rsidP="00F43A3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lastRenderedPageBreak/>
        <w:pict w14:anchorId="4AC0BF97">
          <v:shape id="_x0000_i1028" type="#_x0000_t75" style="width:227.4pt;height:100.8pt">
            <v:imagedata r:id="rId9" o:title=""/>
          </v:shape>
        </w:pict>
      </w:r>
    </w:p>
    <w:p w14:paraId="7863210E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0A61F" w14:textId="34FD002D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5.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FD719A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 xml:space="preserve">naudoti pagal 2 punktą, kur junginys yra farmaciniu požiūriu priimtina </w:t>
      </w:r>
      <w:r w:rsidR="00FD719A" w:rsidRPr="00F43A3D">
        <w:rPr>
          <w:rFonts w:ascii="Helvetica" w:hAnsi="Helvetica" w:cs="Arial"/>
          <w:sz w:val="20"/>
          <w:lang w:val="lt-LT"/>
        </w:rPr>
        <w:t xml:space="preserve">druska </w:t>
      </w:r>
      <w:r w:rsidRPr="00F43A3D">
        <w:rPr>
          <w:rFonts w:ascii="Helvetica" w:hAnsi="Helvetica" w:cs="Arial"/>
          <w:sz w:val="20"/>
          <w:lang w:val="lt-LT"/>
        </w:rPr>
        <w:t>junginio</w:t>
      </w:r>
      <w:r w:rsidR="00FD719A" w:rsidRPr="00F43A3D">
        <w:rPr>
          <w:rFonts w:ascii="Helvetica" w:hAnsi="Helvetica" w:cs="Arial"/>
          <w:sz w:val="20"/>
          <w:lang w:val="lt-LT"/>
        </w:rPr>
        <w:t xml:space="preserve"> 1</w:t>
      </w:r>
      <w:r w:rsidRPr="00F43A3D">
        <w:rPr>
          <w:rFonts w:ascii="Helvetica" w:hAnsi="Helvetica" w:cs="Arial"/>
          <w:sz w:val="20"/>
          <w:lang w:val="lt-LT"/>
        </w:rPr>
        <w:t xml:space="preserve">, kurio formulė: </w:t>
      </w:r>
    </w:p>
    <w:p w14:paraId="16EDE205" w14:textId="22EB3308" w:rsidR="00D93FCE" w:rsidRPr="00F43A3D" w:rsidRDefault="00D21E3E" w:rsidP="00F43A3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pict w14:anchorId="5A915C8D">
          <v:shape id="_x0000_i1029" type="#_x0000_t75" style="width:219.7pt;height:97.55pt">
            <v:imagedata r:id="rId10" o:title=""/>
          </v:shape>
        </w:pict>
      </w:r>
    </w:p>
    <w:p w14:paraId="2FA9E585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30C033" w14:textId="1DD4AB60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6.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0B63A5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>naudoti pagal bet kurį</w:t>
      </w:r>
      <w:r w:rsidR="000B63A5" w:rsidRPr="00F43A3D">
        <w:rPr>
          <w:rFonts w:ascii="Helvetica" w:hAnsi="Helvetica" w:cs="Arial"/>
          <w:sz w:val="20"/>
          <w:lang w:val="lt-LT"/>
        </w:rPr>
        <w:t xml:space="preserve"> vieną</w:t>
      </w:r>
      <w:r w:rsidRPr="00F43A3D">
        <w:rPr>
          <w:rFonts w:ascii="Helvetica" w:hAnsi="Helvetica" w:cs="Arial"/>
          <w:sz w:val="20"/>
          <w:lang w:val="lt-LT"/>
        </w:rPr>
        <w:t xml:space="preserve"> iš 1-5 punktų, kur hematologinis piktybinis navikas yra ribinės zonos limfoma, pasirinktinai</w:t>
      </w:r>
      <w:r w:rsidR="000B63A5" w:rsidRPr="00F43A3D">
        <w:rPr>
          <w:rFonts w:ascii="Helvetica" w:hAnsi="Helvetica" w:cs="Arial"/>
          <w:sz w:val="20"/>
          <w:lang w:val="lt-LT"/>
        </w:rPr>
        <w:t>,</w:t>
      </w:r>
      <w:r w:rsidRPr="00F43A3D">
        <w:rPr>
          <w:rFonts w:ascii="Helvetica" w:hAnsi="Helvetica" w:cs="Arial"/>
          <w:sz w:val="20"/>
          <w:lang w:val="lt-LT"/>
        </w:rPr>
        <w:t xml:space="preserve"> kur </w:t>
      </w:r>
      <w:r w:rsidR="000B63A5" w:rsidRPr="00F43A3D">
        <w:rPr>
          <w:rFonts w:ascii="Helvetica" w:hAnsi="Helvetica" w:cs="Arial"/>
          <w:sz w:val="20"/>
          <w:lang w:val="lt-LT"/>
        </w:rPr>
        <w:t>ribinės zonos limfoma</w:t>
      </w:r>
      <w:r w:rsidRPr="00F43A3D">
        <w:rPr>
          <w:rFonts w:ascii="Helvetica" w:hAnsi="Helvetica" w:cs="Arial"/>
          <w:sz w:val="20"/>
          <w:lang w:val="lt-LT"/>
        </w:rPr>
        <w:t xml:space="preserve"> yra blužnies </w:t>
      </w:r>
      <w:r w:rsidR="000B63A5" w:rsidRPr="00F43A3D">
        <w:rPr>
          <w:rFonts w:ascii="Helvetica" w:hAnsi="Helvetica" w:cs="Arial"/>
          <w:sz w:val="20"/>
          <w:lang w:val="lt-LT"/>
        </w:rPr>
        <w:t>ribinės zonos limfoma</w:t>
      </w:r>
      <w:r w:rsidRPr="00F43A3D">
        <w:rPr>
          <w:rFonts w:ascii="Helvetica" w:hAnsi="Helvetica" w:cs="Arial"/>
          <w:sz w:val="20"/>
          <w:lang w:val="lt-LT"/>
        </w:rPr>
        <w:t>.</w:t>
      </w:r>
    </w:p>
    <w:p w14:paraId="53F87153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35FD3F" w14:textId="7C321C87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7.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>Junginys, skirtas panaudoti pagal bet kurį</w:t>
      </w:r>
      <w:r w:rsidR="000B63A5" w:rsidRPr="00F43A3D">
        <w:rPr>
          <w:rFonts w:ascii="Helvetica" w:hAnsi="Helvetica" w:cs="Arial"/>
          <w:sz w:val="20"/>
          <w:lang w:val="lt-LT"/>
        </w:rPr>
        <w:t xml:space="preserve"> vieną</w:t>
      </w:r>
      <w:r w:rsidRPr="00F43A3D">
        <w:rPr>
          <w:rFonts w:ascii="Helvetica" w:hAnsi="Helvetica" w:cs="Arial"/>
          <w:sz w:val="20"/>
          <w:lang w:val="lt-LT"/>
        </w:rPr>
        <w:t xml:space="preserve"> iš 1-5 punktų, kur hematologinis piktybinis navikas yra </w:t>
      </w:r>
      <w:proofErr w:type="spellStart"/>
      <w:r w:rsidRPr="00F43A3D">
        <w:rPr>
          <w:rFonts w:ascii="Helvetica" w:hAnsi="Helvetica" w:cs="Arial"/>
          <w:sz w:val="20"/>
          <w:lang w:val="lt-LT"/>
        </w:rPr>
        <w:t>Burkit</w:t>
      </w:r>
      <w:r w:rsidR="000B63A5" w:rsidRPr="00F43A3D">
        <w:rPr>
          <w:rFonts w:ascii="Helvetica" w:hAnsi="Helvetica" w:cs="Arial"/>
          <w:sz w:val="20"/>
          <w:lang w:val="lt-LT"/>
        </w:rPr>
        <w:t>o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limfoma.</w:t>
      </w:r>
    </w:p>
    <w:p w14:paraId="534DAC22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13F3B2" w14:textId="42E1AA27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8.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0B63A5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>naudoti pagal bet kurį</w:t>
      </w:r>
      <w:r w:rsidR="000B63A5" w:rsidRPr="00F43A3D">
        <w:rPr>
          <w:rFonts w:ascii="Helvetica" w:hAnsi="Helvetica" w:cs="Arial"/>
          <w:sz w:val="20"/>
          <w:lang w:val="lt-LT"/>
        </w:rPr>
        <w:t xml:space="preserve"> vieną</w:t>
      </w:r>
      <w:r w:rsidRPr="00F43A3D">
        <w:rPr>
          <w:rFonts w:ascii="Helvetica" w:hAnsi="Helvetica" w:cs="Arial"/>
          <w:sz w:val="20"/>
          <w:lang w:val="lt-LT"/>
        </w:rPr>
        <w:t xml:space="preserve"> iš 1-5 punktų, kur hematologinis piktybinis navikas yra dauginė mieloma, pasirinktinai</w:t>
      </w:r>
      <w:r w:rsidR="000B63A5" w:rsidRPr="00F43A3D">
        <w:rPr>
          <w:rFonts w:ascii="Helvetica" w:hAnsi="Helvetica" w:cs="Arial"/>
          <w:sz w:val="20"/>
          <w:lang w:val="lt-LT"/>
        </w:rPr>
        <w:t>,</w:t>
      </w:r>
      <w:r w:rsidRPr="00F43A3D">
        <w:rPr>
          <w:rFonts w:ascii="Helvetica" w:hAnsi="Helvetica" w:cs="Arial"/>
          <w:sz w:val="20"/>
          <w:lang w:val="lt-LT"/>
        </w:rPr>
        <w:t xml:space="preserve"> kur dauginė mieloma yra plazm</w:t>
      </w:r>
      <w:r w:rsidR="000B63A5" w:rsidRPr="00F43A3D">
        <w:rPr>
          <w:rFonts w:ascii="Helvetica" w:hAnsi="Helvetica" w:cs="Arial"/>
          <w:sz w:val="20"/>
          <w:lang w:val="lt-LT"/>
        </w:rPr>
        <w:t>inių</w:t>
      </w:r>
      <w:r w:rsidRPr="00F43A3D">
        <w:rPr>
          <w:rFonts w:ascii="Helvetica" w:hAnsi="Helvetica" w:cs="Arial"/>
          <w:sz w:val="20"/>
          <w:lang w:val="lt-LT"/>
        </w:rPr>
        <w:t xml:space="preserve"> ląstelių leukemija.</w:t>
      </w:r>
    </w:p>
    <w:p w14:paraId="36058E4C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293DEA" w14:textId="3864E1CD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9.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>Junginys, skirtas panaudoti pagal bet kurį</w:t>
      </w:r>
      <w:r w:rsidR="000B63A5" w:rsidRPr="00F43A3D">
        <w:rPr>
          <w:rFonts w:ascii="Helvetica" w:hAnsi="Helvetica" w:cs="Arial"/>
          <w:sz w:val="20"/>
          <w:lang w:val="lt-LT"/>
        </w:rPr>
        <w:t xml:space="preserve"> vieną</w:t>
      </w:r>
      <w:r w:rsidRPr="00F43A3D">
        <w:rPr>
          <w:rFonts w:ascii="Helvetica" w:hAnsi="Helvetica" w:cs="Arial"/>
          <w:sz w:val="20"/>
          <w:lang w:val="lt-LT"/>
        </w:rPr>
        <w:t xml:space="preserve"> iš 1-5 punktų, kur hematologinis piktybinis navikas yra </w:t>
      </w:r>
      <w:proofErr w:type="spellStart"/>
      <w:r w:rsidRPr="00F43A3D">
        <w:rPr>
          <w:rFonts w:ascii="Helvetica" w:hAnsi="Helvetica" w:cs="Arial"/>
          <w:sz w:val="20"/>
          <w:lang w:val="lt-LT"/>
        </w:rPr>
        <w:t>mielodisplaziniai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sindromai.</w:t>
      </w:r>
    </w:p>
    <w:p w14:paraId="37AE673E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F5F2DC" w14:textId="24EB731D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10.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>Junginys, skirtas panaudoti pagal bet kurį</w:t>
      </w:r>
      <w:r w:rsidR="000B63A5" w:rsidRPr="00F43A3D">
        <w:rPr>
          <w:rFonts w:ascii="Helvetica" w:hAnsi="Helvetica" w:cs="Arial"/>
          <w:sz w:val="20"/>
          <w:lang w:val="lt-LT"/>
        </w:rPr>
        <w:t xml:space="preserve"> vieną</w:t>
      </w:r>
      <w:r w:rsidRPr="00F43A3D">
        <w:rPr>
          <w:rFonts w:ascii="Helvetica" w:hAnsi="Helvetica" w:cs="Arial"/>
          <w:sz w:val="20"/>
          <w:lang w:val="lt-LT"/>
        </w:rPr>
        <w:t xml:space="preserve"> iš 1-5 punktų, kur hematologinis piktybinis navikas yra ūmi</w:t>
      </w:r>
      <w:r w:rsidR="000B63A5" w:rsidRPr="00F43A3D">
        <w:rPr>
          <w:rFonts w:ascii="Helvetica" w:hAnsi="Helvetica" w:cs="Arial"/>
          <w:sz w:val="20"/>
          <w:lang w:val="lt-LT"/>
        </w:rPr>
        <w:t>nę</w:t>
      </w:r>
      <w:r w:rsidRPr="00F43A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43A3D">
        <w:rPr>
          <w:rFonts w:ascii="Helvetica" w:hAnsi="Helvetica" w:cs="Arial"/>
          <w:sz w:val="20"/>
          <w:lang w:val="lt-LT"/>
        </w:rPr>
        <w:t>mieloidinė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leukemija, pasirinktinai</w:t>
      </w:r>
      <w:r w:rsidR="000B63A5" w:rsidRPr="00F43A3D">
        <w:rPr>
          <w:rFonts w:ascii="Helvetica" w:hAnsi="Helvetica" w:cs="Arial"/>
          <w:sz w:val="20"/>
          <w:lang w:val="lt-LT"/>
        </w:rPr>
        <w:t>,</w:t>
      </w:r>
      <w:r w:rsidRPr="00F43A3D">
        <w:rPr>
          <w:rFonts w:ascii="Helvetica" w:hAnsi="Helvetica" w:cs="Arial"/>
          <w:sz w:val="20"/>
          <w:lang w:val="lt-LT"/>
        </w:rPr>
        <w:t xml:space="preserve"> kur ūminė </w:t>
      </w:r>
      <w:proofErr w:type="spellStart"/>
      <w:r w:rsidRPr="00F43A3D">
        <w:rPr>
          <w:rFonts w:ascii="Helvetica" w:hAnsi="Helvetica" w:cs="Arial"/>
          <w:sz w:val="20"/>
          <w:lang w:val="lt-LT"/>
        </w:rPr>
        <w:t>mieloidinė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leukemija yra B ląstelių ūminė </w:t>
      </w:r>
      <w:proofErr w:type="spellStart"/>
      <w:r w:rsidRPr="00F43A3D">
        <w:rPr>
          <w:rFonts w:ascii="Helvetica" w:hAnsi="Helvetica" w:cs="Arial"/>
          <w:sz w:val="20"/>
          <w:lang w:val="lt-LT"/>
        </w:rPr>
        <w:t>mieloidinė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leukemija.</w:t>
      </w:r>
    </w:p>
    <w:p w14:paraId="6E7CF797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FED648" w14:textId="2ED7EEA0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11.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panaudoti </w:t>
      </w:r>
      <w:r w:rsidR="000B63A5" w:rsidRPr="00F43A3D">
        <w:rPr>
          <w:rFonts w:ascii="Helvetica" w:hAnsi="Helvetica" w:cs="Arial"/>
          <w:sz w:val="20"/>
          <w:lang w:val="lt-LT"/>
        </w:rPr>
        <w:t>pagal bet kurį vieną iš</w:t>
      </w:r>
      <w:r w:rsidRPr="00F43A3D">
        <w:rPr>
          <w:rFonts w:ascii="Helvetica" w:hAnsi="Helvetica" w:cs="Arial"/>
          <w:sz w:val="20"/>
          <w:lang w:val="lt-LT"/>
        </w:rPr>
        <w:t xml:space="preserve"> 1-5 punktų, kur hematologinis piktybinis navikas yra ūmi</w:t>
      </w:r>
      <w:r w:rsidR="000B63A5" w:rsidRPr="00F43A3D">
        <w:rPr>
          <w:rFonts w:ascii="Helvetica" w:hAnsi="Helvetica" w:cs="Arial"/>
          <w:sz w:val="20"/>
          <w:lang w:val="lt-LT"/>
        </w:rPr>
        <w:t>nė</w:t>
      </w:r>
      <w:r w:rsidRPr="00F43A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43A3D">
        <w:rPr>
          <w:rFonts w:ascii="Helvetica" w:hAnsi="Helvetica" w:cs="Arial"/>
          <w:sz w:val="20"/>
          <w:lang w:val="lt-LT"/>
        </w:rPr>
        <w:t>limfocitinė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leukemija.</w:t>
      </w:r>
    </w:p>
    <w:p w14:paraId="2F2DF1A0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B04242" w14:textId="73529FC3" w:rsidR="00D93FCE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12.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0B63A5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 xml:space="preserve">naudoti </w:t>
      </w:r>
      <w:r w:rsidR="000B63A5" w:rsidRPr="00F43A3D">
        <w:rPr>
          <w:rFonts w:ascii="Helvetica" w:hAnsi="Helvetica" w:cs="Arial"/>
          <w:sz w:val="20"/>
          <w:lang w:val="lt-LT"/>
        </w:rPr>
        <w:t>pagal bet kurį vieną iš</w:t>
      </w:r>
      <w:r w:rsidRPr="00F43A3D">
        <w:rPr>
          <w:rFonts w:ascii="Helvetica" w:hAnsi="Helvetica" w:cs="Arial"/>
          <w:sz w:val="20"/>
          <w:lang w:val="lt-LT"/>
        </w:rPr>
        <w:t xml:space="preserve"> 1-5 punktų, kur hematologinis piktybinis navikas yra T</w:t>
      </w:r>
      <w:r w:rsidR="000B63A5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ląstelių limfoma, pasirinktinai </w:t>
      </w:r>
    </w:p>
    <w:p w14:paraId="2EFA526E" w14:textId="0A40DC8B" w:rsidR="00C510BF" w:rsidRPr="00F43A3D" w:rsidRDefault="00C510BF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(i) kur T</w:t>
      </w:r>
      <w:r w:rsidR="000B63A5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ląstelių limfoma yra </w:t>
      </w:r>
      <w:proofErr w:type="spellStart"/>
      <w:r w:rsidRPr="00F43A3D">
        <w:rPr>
          <w:rFonts w:ascii="Helvetica" w:hAnsi="Helvetica" w:cs="Arial"/>
          <w:sz w:val="20"/>
          <w:lang w:val="lt-LT"/>
        </w:rPr>
        <w:t>anaplastinė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did</w:t>
      </w:r>
      <w:r w:rsidR="000B63A5" w:rsidRPr="00F43A3D">
        <w:rPr>
          <w:rFonts w:ascii="Helvetica" w:hAnsi="Helvetica" w:cs="Arial"/>
          <w:sz w:val="20"/>
          <w:lang w:val="lt-LT"/>
        </w:rPr>
        <w:t>žiųjų</w:t>
      </w:r>
      <w:r w:rsidRPr="00F43A3D">
        <w:rPr>
          <w:rFonts w:ascii="Helvetica" w:hAnsi="Helvetica" w:cs="Arial"/>
          <w:sz w:val="20"/>
          <w:lang w:val="lt-LT"/>
        </w:rPr>
        <w:t xml:space="preserve"> ląstelių limfoma; arba</w:t>
      </w:r>
    </w:p>
    <w:p w14:paraId="54390726" w14:textId="0466C1C3" w:rsidR="00C510BF" w:rsidRPr="00F43A3D" w:rsidRDefault="00C510BF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 xml:space="preserve">(ii) kur T ląstelių limfoma yra </w:t>
      </w:r>
      <w:proofErr w:type="spellStart"/>
      <w:r w:rsidRPr="00F43A3D">
        <w:rPr>
          <w:rFonts w:ascii="Helvetica" w:hAnsi="Helvetica" w:cs="Arial"/>
          <w:sz w:val="20"/>
          <w:lang w:val="lt-LT"/>
        </w:rPr>
        <w:t>Sezar</w:t>
      </w:r>
      <w:r w:rsidR="000B63A5" w:rsidRPr="00F43A3D">
        <w:rPr>
          <w:rFonts w:ascii="Helvetica" w:hAnsi="Helvetica" w:cs="Arial"/>
          <w:sz w:val="20"/>
          <w:lang w:val="lt-LT"/>
        </w:rPr>
        <w:t>i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sindromas.</w:t>
      </w:r>
    </w:p>
    <w:p w14:paraId="0E4041CB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06EFE5" w14:textId="066A5A12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13.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panaudoti </w:t>
      </w:r>
      <w:r w:rsidR="000B63A5" w:rsidRPr="00F43A3D">
        <w:rPr>
          <w:rFonts w:ascii="Helvetica" w:hAnsi="Helvetica" w:cs="Arial"/>
          <w:sz w:val="20"/>
          <w:lang w:val="lt-LT"/>
        </w:rPr>
        <w:t>pagal bet kurį vieną iš</w:t>
      </w:r>
      <w:r w:rsidRPr="00F43A3D">
        <w:rPr>
          <w:rFonts w:ascii="Helvetica" w:hAnsi="Helvetica" w:cs="Arial"/>
          <w:sz w:val="20"/>
          <w:lang w:val="lt-LT"/>
        </w:rPr>
        <w:t xml:space="preserve"> 1-5 punktų, kur hematologinis piktybinis navikas yra </w:t>
      </w:r>
      <w:proofErr w:type="spellStart"/>
      <w:r w:rsidRPr="00F43A3D">
        <w:rPr>
          <w:rFonts w:ascii="Helvetica" w:hAnsi="Helvetica" w:cs="Arial"/>
          <w:sz w:val="20"/>
          <w:lang w:val="lt-LT"/>
        </w:rPr>
        <w:t>Hodžkino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limfoma.</w:t>
      </w:r>
    </w:p>
    <w:p w14:paraId="21CEB34B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13C087" w14:textId="46F33685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lastRenderedPageBreak/>
        <w:t>14.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0B63A5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 xml:space="preserve">naudoti </w:t>
      </w:r>
      <w:r w:rsidR="000B63A5" w:rsidRPr="00F43A3D">
        <w:rPr>
          <w:rFonts w:ascii="Helvetica" w:hAnsi="Helvetica" w:cs="Arial"/>
          <w:sz w:val="20"/>
          <w:lang w:val="lt-LT"/>
        </w:rPr>
        <w:t>pagal bet kurį vieną iš</w:t>
      </w:r>
      <w:r w:rsidRPr="00F43A3D">
        <w:rPr>
          <w:rFonts w:ascii="Helvetica" w:hAnsi="Helvetica" w:cs="Arial"/>
          <w:sz w:val="20"/>
          <w:lang w:val="lt-LT"/>
        </w:rPr>
        <w:t xml:space="preserve"> 1-13 punktų, kur hematologinis piktybinis navikas yra </w:t>
      </w:r>
      <w:proofErr w:type="spellStart"/>
      <w:r w:rsidRPr="00F43A3D">
        <w:rPr>
          <w:rFonts w:ascii="Helvetica" w:hAnsi="Helvetica" w:cs="Arial"/>
          <w:sz w:val="20"/>
          <w:lang w:val="lt-LT"/>
        </w:rPr>
        <w:t>recidyvuojantis</w:t>
      </w:r>
      <w:proofErr w:type="spellEnd"/>
      <w:r w:rsidRPr="00F43A3D">
        <w:rPr>
          <w:rFonts w:ascii="Helvetica" w:hAnsi="Helvetica" w:cs="Arial"/>
          <w:sz w:val="20"/>
          <w:lang w:val="lt-LT"/>
        </w:rPr>
        <w:t xml:space="preserve"> arba atsparus.</w:t>
      </w:r>
    </w:p>
    <w:p w14:paraId="42B5B318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463293" w14:textId="60AC2423" w:rsidR="00C510BF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15.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0B63A5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 xml:space="preserve">naudoti </w:t>
      </w:r>
      <w:r w:rsidR="000B63A5" w:rsidRPr="00F43A3D">
        <w:rPr>
          <w:rFonts w:ascii="Helvetica" w:hAnsi="Helvetica" w:cs="Arial"/>
          <w:sz w:val="20"/>
          <w:lang w:val="lt-LT"/>
        </w:rPr>
        <w:t>pagal bet kurį vieną iš</w:t>
      </w:r>
      <w:r w:rsidRPr="00F43A3D">
        <w:rPr>
          <w:rFonts w:ascii="Helvetica" w:hAnsi="Helvetica" w:cs="Arial"/>
          <w:sz w:val="20"/>
          <w:lang w:val="lt-LT"/>
        </w:rPr>
        <w:t xml:space="preserve"> 1-13 punktų, kur hematologinis piktybinis navikas yra naujai diagnozuotas.</w:t>
      </w:r>
    </w:p>
    <w:p w14:paraId="48BEBD0A" w14:textId="77777777" w:rsidR="00D93FCE" w:rsidRPr="00F43A3D" w:rsidRDefault="00D93FCE" w:rsidP="00F43A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4DE614FB" w:rsidR="006031C5" w:rsidRPr="00F43A3D" w:rsidRDefault="00C510BF" w:rsidP="00F43A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43A3D">
        <w:rPr>
          <w:rFonts w:ascii="Helvetica" w:hAnsi="Helvetica" w:cs="Arial"/>
          <w:sz w:val="20"/>
          <w:lang w:val="lt-LT"/>
        </w:rPr>
        <w:t>16.</w:t>
      </w:r>
      <w:r w:rsidR="00D93FCE" w:rsidRPr="00F43A3D">
        <w:rPr>
          <w:rFonts w:ascii="Helvetica" w:hAnsi="Helvetica" w:cs="Arial"/>
          <w:sz w:val="20"/>
          <w:lang w:val="lt-LT"/>
        </w:rPr>
        <w:t xml:space="preserve"> </w:t>
      </w:r>
      <w:r w:rsidRPr="00F43A3D">
        <w:rPr>
          <w:rFonts w:ascii="Helvetica" w:hAnsi="Helvetica" w:cs="Arial"/>
          <w:sz w:val="20"/>
          <w:lang w:val="lt-LT"/>
        </w:rPr>
        <w:t xml:space="preserve">Junginys, skirtas </w:t>
      </w:r>
      <w:r w:rsidR="000B63A5" w:rsidRPr="00F43A3D">
        <w:rPr>
          <w:rFonts w:ascii="Helvetica" w:hAnsi="Helvetica" w:cs="Arial"/>
          <w:sz w:val="20"/>
          <w:lang w:val="lt-LT"/>
        </w:rPr>
        <w:t>pa</w:t>
      </w:r>
      <w:r w:rsidRPr="00F43A3D">
        <w:rPr>
          <w:rFonts w:ascii="Helvetica" w:hAnsi="Helvetica" w:cs="Arial"/>
          <w:sz w:val="20"/>
          <w:lang w:val="lt-LT"/>
        </w:rPr>
        <w:t xml:space="preserve">naudoti </w:t>
      </w:r>
      <w:r w:rsidR="000B63A5" w:rsidRPr="00F43A3D">
        <w:rPr>
          <w:rFonts w:ascii="Helvetica" w:hAnsi="Helvetica" w:cs="Arial"/>
          <w:sz w:val="20"/>
          <w:lang w:val="lt-LT"/>
        </w:rPr>
        <w:t>pagal bet kurį vieną iš</w:t>
      </w:r>
      <w:r w:rsidRPr="00F43A3D">
        <w:rPr>
          <w:rFonts w:ascii="Helvetica" w:hAnsi="Helvetica" w:cs="Arial"/>
          <w:sz w:val="20"/>
          <w:lang w:val="lt-LT"/>
        </w:rPr>
        <w:t xml:space="preserve"> 1-15 punktų, kur junginys yra </w:t>
      </w:r>
      <w:r w:rsidR="000B63A5" w:rsidRPr="00F43A3D">
        <w:rPr>
          <w:rFonts w:ascii="Helvetica" w:hAnsi="Helvetica" w:cs="Arial"/>
          <w:sz w:val="20"/>
          <w:lang w:val="lt-LT"/>
        </w:rPr>
        <w:t xml:space="preserve">įvedamas </w:t>
      </w:r>
      <w:proofErr w:type="spellStart"/>
      <w:r w:rsidR="000B63A5" w:rsidRPr="00F43A3D">
        <w:rPr>
          <w:rFonts w:ascii="Helvetica" w:hAnsi="Helvetica" w:cs="Arial"/>
          <w:sz w:val="20"/>
          <w:lang w:val="lt-LT"/>
        </w:rPr>
        <w:t>peroraliniu</w:t>
      </w:r>
      <w:proofErr w:type="spellEnd"/>
      <w:r w:rsidR="000B63A5" w:rsidRPr="00F43A3D">
        <w:rPr>
          <w:rFonts w:ascii="Helvetica" w:hAnsi="Helvetica" w:cs="Arial"/>
          <w:sz w:val="20"/>
          <w:lang w:val="lt-LT"/>
        </w:rPr>
        <w:t xml:space="preserve"> būdu</w:t>
      </w:r>
      <w:r w:rsidRPr="00F43A3D">
        <w:rPr>
          <w:rFonts w:ascii="Helvetica" w:hAnsi="Helvetica" w:cs="Arial"/>
          <w:sz w:val="20"/>
          <w:lang w:val="lt-LT"/>
        </w:rPr>
        <w:t>.</w:t>
      </w:r>
      <w:r w:rsidR="00DD258D" w:rsidRPr="00F43A3D">
        <w:rPr>
          <w:rFonts w:ascii="Helvetica" w:hAnsi="Helvetica" w:cs="Arial"/>
          <w:sz w:val="20"/>
          <w:lang w:val="lt-LT"/>
        </w:rPr>
        <w:t xml:space="preserve"> </w:t>
      </w:r>
    </w:p>
    <w:sectPr w:rsidR="006031C5" w:rsidRPr="00F43A3D" w:rsidSect="00F43A3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B3A5" w14:textId="77777777" w:rsidR="00F61C9B" w:rsidRDefault="00F61C9B" w:rsidP="007B0A41">
      <w:pPr>
        <w:spacing w:after="0" w:line="240" w:lineRule="auto"/>
      </w:pPr>
      <w:r>
        <w:separator/>
      </w:r>
    </w:p>
  </w:endnote>
  <w:endnote w:type="continuationSeparator" w:id="0">
    <w:p w14:paraId="5E78D20E" w14:textId="77777777" w:rsidR="00F61C9B" w:rsidRDefault="00F61C9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8084" w14:textId="77777777" w:rsidR="00F61C9B" w:rsidRDefault="00F61C9B" w:rsidP="007B0A41">
      <w:pPr>
        <w:spacing w:after="0" w:line="240" w:lineRule="auto"/>
      </w:pPr>
      <w:r>
        <w:separator/>
      </w:r>
    </w:p>
  </w:footnote>
  <w:footnote w:type="continuationSeparator" w:id="0">
    <w:p w14:paraId="6184C01B" w14:textId="77777777" w:rsidR="00F61C9B" w:rsidRDefault="00F61C9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C1A"/>
    <w:rsid w:val="00027AFF"/>
    <w:rsid w:val="000353D6"/>
    <w:rsid w:val="00062A8E"/>
    <w:rsid w:val="00065F0D"/>
    <w:rsid w:val="00070D8A"/>
    <w:rsid w:val="00092D0B"/>
    <w:rsid w:val="000B63A5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0A9A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D84"/>
    <w:rsid w:val="006B1F43"/>
    <w:rsid w:val="006C3CD4"/>
    <w:rsid w:val="006C5EA4"/>
    <w:rsid w:val="006C673E"/>
    <w:rsid w:val="006D08E0"/>
    <w:rsid w:val="006D15AB"/>
    <w:rsid w:val="006F1620"/>
    <w:rsid w:val="006F52F9"/>
    <w:rsid w:val="00745ED5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6B13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4188"/>
    <w:rsid w:val="00C1001A"/>
    <w:rsid w:val="00C13EC7"/>
    <w:rsid w:val="00C220FE"/>
    <w:rsid w:val="00C2766E"/>
    <w:rsid w:val="00C30968"/>
    <w:rsid w:val="00C510BF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1E3E"/>
    <w:rsid w:val="00D23A2A"/>
    <w:rsid w:val="00D30F69"/>
    <w:rsid w:val="00D54A23"/>
    <w:rsid w:val="00D55A30"/>
    <w:rsid w:val="00D56D60"/>
    <w:rsid w:val="00D83DAA"/>
    <w:rsid w:val="00D93FCE"/>
    <w:rsid w:val="00DB375D"/>
    <w:rsid w:val="00DD258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13745"/>
    <w:rsid w:val="00F338E9"/>
    <w:rsid w:val="00F37F4D"/>
    <w:rsid w:val="00F43A3D"/>
    <w:rsid w:val="00F5330D"/>
    <w:rsid w:val="00F577D6"/>
    <w:rsid w:val="00F61C9B"/>
    <w:rsid w:val="00F66B57"/>
    <w:rsid w:val="00F87A00"/>
    <w:rsid w:val="00FA380A"/>
    <w:rsid w:val="00FB2032"/>
    <w:rsid w:val="00FB2D33"/>
    <w:rsid w:val="00FD0914"/>
    <w:rsid w:val="00FD3E6A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3315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2023-11-01T15:36:00Z</dcterms:created>
  <dcterms:modified xsi:type="dcterms:W3CDTF">2023-11-17T07:15:00Z</dcterms:modified>
</cp:coreProperties>
</file>