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 and pharmaceutical industry and provides for the herbal formulation consisting of Folia Farfarae - 20 g, Folia Plantaginis majoris  or Folia Menyanthidis - 20 g, Radix Glycyrrhiza - 10 g, Flores Calendulae - 10 g, Flores Tiliae - 10 g. Each component is crushed, seaved and then mixed up to the homogeneous mixture. The infusion of the mixture decreases the sensitivity of respiratory organs, inflammatory process, relieves cough.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