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ir farmacijos pramonei. Išradimo tikslas - gydymo efektyvumo padidinimas. Vaistažolių mišinį sudaro sekantys komponentai, g: meškauogės lapai (Folia Uvae ursi) - 30 arbaasiūklio žolė (Herba Equiseti arvensis) - 30, takažolės žolė (Herba Polygoni avicularis) - 30, kraujažolės žolė (Herba Millefolii) - 20, pipirmėtės lapai (Folia Menthae piperitae) - 10, medetkos žiedai (Flores Calendulae) - 10. Mišinį sudarančius komponentus atskirai susmulkina plaktukiniu smulkintuvu ir atsijoja smulkias daleles. Komponentus būgniniu maišytuvu sumaišo iki homogeninio mišinio. Vaistažolių mišinys atpalaiduoja šlapimo takus, skatina šlapimo išsiskyrimą.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