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ir farmacijos pramonei. Išradimo tikslas - gydymo efektyvumo padidinimas. Vaistažolių mišinį sudaro sekantys komponentai, g: linų sėklos (Seminis Lini) - 40, kraujažolėsžolė (Herba Millefolii) - 20, sukatžolės žolė (Herba Leonuri) - 10, medetkos žiedai (Flores Calendulae) - 15. Mišinį sudarančius komponentus: sukatžolės žolę, kraujažolės žolę, medetkos žiedus susmulkina plaktukiniu smulkintuvu ir atsijoja smulkias daleles. Linų sėklų nesmulkina. Komponentus būgniniu maišytuvu sumaišo iki homogeninio mišinio. Gydymui vartoja vaistažolių mišinio užpilą. Vartojant pareiškiamo vaistažolių mišinio užpilą normalizuojasi skrandžio rūgštingumas, funkcija ir žarnyno traktas, savaitės bėgyje pastebimas opos gijimas.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