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8746" w14:textId="77777777" w:rsidR="00A917DF" w:rsidRPr="00AA45AD" w:rsidRDefault="00B70727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272DB2"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="00272DB2" w:rsidRPr="00AA45AD">
        <w:rPr>
          <w:rFonts w:ascii="Helvetica" w:hAnsi="Helvetica" w:cs="Arial"/>
          <w:sz w:val="20"/>
          <w:lang w:val="lt-LT"/>
        </w:rPr>
        <w:t xml:space="preserve"> antikūnas, apimantis: </w:t>
      </w:r>
    </w:p>
    <w:p w14:paraId="32F46041" w14:textId="52BDD216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>(a) imunoglobulin</w:t>
      </w:r>
      <w:r w:rsidR="00A917DF" w:rsidRPr="00AA45AD">
        <w:rPr>
          <w:rFonts w:ascii="Helvetica" w:hAnsi="Helvetica" w:cs="Arial"/>
          <w:sz w:val="20"/>
          <w:lang w:val="lt-LT"/>
        </w:rPr>
        <w:t>ą</w:t>
      </w:r>
      <w:r w:rsidRPr="00AA45AD">
        <w:rPr>
          <w:rFonts w:ascii="Helvetica" w:hAnsi="Helvetica" w:cs="Arial"/>
          <w:sz w:val="20"/>
          <w:lang w:val="lt-LT"/>
        </w:rPr>
        <w:t>, nukreipt</w:t>
      </w:r>
      <w:r w:rsidR="00A917DF" w:rsidRPr="00AA45AD">
        <w:rPr>
          <w:rFonts w:ascii="Helvetica" w:hAnsi="Helvetica" w:cs="Arial"/>
          <w:sz w:val="20"/>
          <w:lang w:val="lt-LT"/>
        </w:rPr>
        <w:t>ą</w:t>
      </w:r>
      <w:r w:rsidRPr="00AA45AD">
        <w:rPr>
          <w:rFonts w:ascii="Helvetica" w:hAnsi="Helvetica" w:cs="Arial"/>
          <w:sz w:val="20"/>
          <w:lang w:val="lt-LT"/>
        </w:rPr>
        <w:t xml:space="preserve"> prieš VEGF-A, kur imunoglobulino sunkiosios grandinės aminorūgščių seka apibrėžta SEQ ID </w:t>
      </w:r>
      <w:r w:rsidR="00A917DF" w:rsidRPr="00AA45AD">
        <w:rPr>
          <w:rFonts w:ascii="Helvetica" w:hAnsi="Helvetica" w:cs="Arial"/>
          <w:sz w:val="20"/>
          <w:lang w:val="lt-LT"/>
        </w:rPr>
        <w:t>Nr.</w:t>
      </w:r>
      <w:r w:rsidRPr="00AA45AD">
        <w:rPr>
          <w:rFonts w:ascii="Helvetica" w:hAnsi="Helvetica" w:cs="Arial"/>
          <w:sz w:val="20"/>
          <w:lang w:val="lt-LT"/>
        </w:rPr>
        <w:t xml:space="preserve"> 24, </w:t>
      </w:r>
      <w:r w:rsidR="00A917DF" w:rsidRPr="00AA45AD">
        <w:rPr>
          <w:rFonts w:ascii="Helvetica" w:hAnsi="Helvetica" w:cs="Arial"/>
          <w:sz w:val="20"/>
          <w:lang w:val="lt-LT"/>
        </w:rPr>
        <w:t>ir</w:t>
      </w:r>
      <w:r w:rsidRPr="00AA45AD">
        <w:rPr>
          <w:rFonts w:ascii="Helvetica" w:hAnsi="Helvetica" w:cs="Arial"/>
          <w:sz w:val="20"/>
          <w:lang w:val="lt-LT"/>
        </w:rPr>
        <w:t xml:space="preserve"> imunoglobulino lengvosios grandinės aminorūgščių seka apibrėžta SEQ ID </w:t>
      </w:r>
      <w:r w:rsidR="00A917DF" w:rsidRPr="00AA45AD">
        <w:rPr>
          <w:rFonts w:ascii="Helvetica" w:hAnsi="Helvetica" w:cs="Arial"/>
          <w:sz w:val="20"/>
          <w:lang w:val="lt-LT"/>
        </w:rPr>
        <w:t>Nr.</w:t>
      </w:r>
      <w:r w:rsidRPr="00AA45AD">
        <w:rPr>
          <w:rFonts w:ascii="Helvetica" w:hAnsi="Helvetica" w:cs="Arial"/>
          <w:sz w:val="20"/>
          <w:lang w:val="lt-LT"/>
        </w:rPr>
        <w:t xml:space="preserve"> 26; ir</w:t>
      </w:r>
    </w:p>
    <w:p w14:paraId="641D74AE" w14:textId="5539B1EA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(b) du </w:t>
      </w:r>
      <w:proofErr w:type="spellStart"/>
      <w:r w:rsidRPr="00AA45AD">
        <w:rPr>
          <w:rFonts w:ascii="Helvetica" w:hAnsi="Helvetica" w:cs="Arial"/>
          <w:sz w:val="20"/>
          <w:lang w:val="lt-LT"/>
        </w:rPr>
        <w:t>scFv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, nukreipti į PD-1; kur kiekvieno iš dviejų </w:t>
      </w:r>
      <w:proofErr w:type="spellStart"/>
      <w:r w:rsidRPr="00AA45AD">
        <w:rPr>
          <w:rFonts w:ascii="Helvetica" w:hAnsi="Helvetica" w:cs="Arial"/>
          <w:sz w:val="20"/>
          <w:lang w:val="lt-LT"/>
        </w:rPr>
        <w:t>scFv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sunkiosios grandinės kintamos srities aminorūgščių seka apibrėžta SEQ ID </w:t>
      </w:r>
      <w:r w:rsidR="00A917DF" w:rsidRPr="00AA45AD">
        <w:rPr>
          <w:rFonts w:ascii="Helvetica" w:hAnsi="Helvetica" w:cs="Arial"/>
          <w:sz w:val="20"/>
          <w:lang w:val="lt-LT"/>
        </w:rPr>
        <w:t>Nr.</w:t>
      </w:r>
      <w:r w:rsidRPr="00AA45AD">
        <w:rPr>
          <w:rFonts w:ascii="Helvetica" w:hAnsi="Helvetica" w:cs="Arial"/>
          <w:sz w:val="20"/>
          <w:lang w:val="lt-LT"/>
        </w:rPr>
        <w:t xml:space="preserve"> 9,</w:t>
      </w:r>
      <w:r w:rsidR="00A917DF" w:rsidRPr="00AA45AD">
        <w:rPr>
          <w:rFonts w:ascii="Helvetica" w:hAnsi="Helvetica" w:cs="Arial"/>
          <w:sz w:val="20"/>
          <w:lang w:val="lt-LT"/>
        </w:rPr>
        <w:t xml:space="preserve"> ir </w:t>
      </w:r>
      <w:r w:rsidRPr="00AA45AD">
        <w:rPr>
          <w:rFonts w:ascii="Helvetica" w:hAnsi="Helvetica" w:cs="Arial"/>
          <w:sz w:val="20"/>
          <w:lang w:val="lt-LT"/>
        </w:rPr>
        <w:t xml:space="preserve">lengvosios grandinės kintamos srities aminorūgščių seka apibrėžta SEQ ID </w:t>
      </w:r>
      <w:r w:rsidR="00A917DF" w:rsidRPr="00AA45AD">
        <w:rPr>
          <w:rFonts w:ascii="Helvetica" w:hAnsi="Helvetica" w:cs="Arial"/>
          <w:sz w:val="20"/>
          <w:lang w:val="lt-LT"/>
        </w:rPr>
        <w:t>Nr.</w:t>
      </w:r>
      <w:r w:rsidRPr="00AA45AD">
        <w:rPr>
          <w:rFonts w:ascii="Helvetica" w:hAnsi="Helvetica" w:cs="Arial"/>
          <w:sz w:val="20"/>
          <w:lang w:val="lt-LT"/>
        </w:rPr>
        <w:t xml:space="preserve"> 17;</w:t>
      </w:r>
    </w:p>
    <w:p w14:paraId="6FA182C6" w14:textId="77777777" w:rsidR="00A917DF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kur: </w:t>
      </w:r>
    </w:p>
    <w:p w14:paraId="59121399" w14:textId="1BA8EA41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(i) vienas </w:t>
      </w:r>
      <w:proofErr w:type="spellStart"/>
      <w:r w:rsidRPr="00AA45AD">
        <w:rPr>
          <w:rFonts w:ascii="Helvetica" w:hAnsi="Helvetica" w:cs="Arial"/>
          <w:sz w:val="20"/>
          <w:lang w:val="lt-LT"/>
        </w:rPr>
        <w:t>scFv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per jungt</w:t>
      </w:r>
      <w:r w:rsidR="00A917DF" w:rsidRPr="00AA45AD">
        <w:rPr>
          <w:rFonts w:ascii="Helvetica" w:hAnsi="Helvetica" w:cs="Arial"/>
          <w:sz w:val="20"/>
          <w:lang w:val="lt-LT"/>
        </w:rPr>
        <w:t>uką</w:t>
      </w:r>
      <w:r w:rsidRPr="00AA45AD">
        <w:rPr>
          <w:rFonts w:ascii="Helvetica" w:hAnsi="Helvetica" w:cs="Arial"/>
          <w:sz w:val="20"/>
          <w:lang w:val="lt-LT"/>
        </w:rPr>
        <w:t xml:space="preserve"> yra prijungtas prie vienos iš dviejų imunoglobulinų sunkiųjų grandinių C</w:t>
      </w:r>
      <w:r w:rsidR="00A917DF" w:rsidRPr="00AA45AD">
        <w:rPr>
          <w:rFonts w:ascii="Helvetica" w:hAnsi="Helvetica" w:cs="Arial"/>
          <w:sz w:val="20"/>
          <w:lang w:val="lt-LT"/>
        </w:rPr>
        <w:t xml:space="preserve"> </w:t>
      </w:r>
      <w:r w:rsidRPr="00AA45AD">
        <w:rPr>
          <w:rFonts w:ascii="Helvetica" w:hAnsi="Helvetica" w:cs="Arial"/>
          <w:sz w:val="20"/>
          <w:lang w:val="lt-LT"/>
        </w:rPr>
        <w:t>galo;</w:t>
      </w:r>
      <w:r w:rsidR="00A917DF" w:rsidRPr="00AA45AD">
        <w:rPr>
          <w:rFonts w:ascii="Helvetica" w:hAnsi="Helvetica" w:cs="Arial"/>
          <w:sz w:val="20"/>
          <w:lang w:val="lt-LT"/>
        </w:rPr>
        <w:t xml:space="preserve"> ir </w:t>
      </w:r>
      <w:r w:rsidRPr="00AA45AD">
        <w:rPr>
          <w:rFonts w:ascii="Helvetica" w:hAnsi="Helvetica" w:cs="Arial"/>
          <w:sz w:val="20"/>
          <w:lang w:val="lt-LT"/>
        </w:rPr>
        <w:t xml:space="preserve">kitas </w:t>
      </w:r>
      <w:proofErr w:type="spellStart"/>
      <w:r w:rsidRPr="00AA45AD">
        <w:rPr>
          <w:rFonts w:ascii="Helvetica" w:hAnsi="Helvetica" w:cs="Arial"/>
          <w:sz w:val="20"/>
          <w:lang w:val="lt-LT"/>
        </w:rPr>
        <w:t>scFv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per jungt</w:t>
      </w:r>
      <w:r w:rsidR="00A917DF" w:rsidRPr="00AA45AD">
        <w:rPr>
          <w:rFonts w:ascii="Helvetica" w:hAnsi="Helvetica" w:cs="Arial"/>
          <w:sz w:val="20"/>
          <w:lang w:val="lt-LT"/>
        </w:rPr>
        <w:t>uką</w:t>
      </w:r>
      <w:r w:rsidRPr="00AA45AD">
        <w:rPr>
          <w:rFonts w:ascii="Helvetica" w:hAnsi="Helvetica" w:cs="Arial"/>
          <w:sz w:val="20"/>
          <w:lang w:val="lt-LT"/>
        </w:rPr>
        <w:t xml:space="preserve"> yra prijungtas prie kitos iš dviejų imunoglobulinų sunkiųjų grandinių C</w:t>
      </w:r>
      <w:r w:rsidR="00A917DF" w:rsidRPr="00AA45AD">
        <w:rPr>
          <w:rFonts w:ascii="Helvetica" w:hAnsi="Helvetica" w:cs="Arial"/>
          <w:sz w:val="20"/>
          <w:lang w:val="lt-LT"/>
        </w:rPr>
        <w:t xml:space="preserve"> </w:t>
      </w:r>
      <w:r w:rsidRPr="00AA45AD">
        <w:rPr>
          <w:rFonts w:ascii="Helvetica" w:hAnsi="Helvetica" w:cs="Arial"/>
          <w:sz w:val="20"/>
          <w:lang w:val="lt-LT"/>
        </w:rPr>
        <w:t>galo; ir</w:t>
      </w:r>
    </w:p>
    <w:p w14:paraId="2586AD00" w14:textId="7307747D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>(ii) kiekvien</w:t>
      </w:r>
      <w:r w:rsidR="00A917DF" w:rsidRPr="00AA45AD">
        <w:rPr>
          <w:rFonts w:ascii="Helvetica" w:hAnsi="Helvetica" w:cs="Arial"/>
          <w:sz w:val="20"/>
          <w:lang w:val="lt-LT"/>
        </w:rPr>
        <w:t>u</w:t>
      </w:r>
      <w:r w:rsidRPr="00AA45AD">
        <w:rPr>
          <w:rFonts w:ascii="Helvetica" w:hAnsi="Helvetica" w:cs="Arial"/>
          <w:sz w:val="20"/>
          <w:lang w:val="lt-LT"/>
        </w:rPr>
        <w:t xml:space="preserve"> iš dviejų </w:t>
      </w:r>
      <w:proofErr w:type="spellStart"/>
      <w:r w:rsidRPr="00AA45AD">
        <w:rPr>
          <w:rFonts w:ascii="Helvetica" w:hAnsi="Helvetica" w:cs="Arial"/>
          <w:sz w:val="20"/>
          <w:lang w:val="lt-LT"/>
        </w:rPr>
        <w:t>scFv</w:t>
      </w:r>
      <w:proofErr w:type="spellEnd"/>
      <w:r w:rsidR="00A917DF" w:rsidRPr="00AA45AD">
        <w:rPr>
          <w:rFonts w:ascii="Helvetica" w:hAnsi="Helvetica" w:cs="Arial"/>
          <w:sz w:val="20"/>
          <w:lang w:val="lt-LT"/>
        </w:rPr>
        <w:t xml:space="preserve"> atveju</w:t>
      </w:r>
      <w:r w:rsidRPr="00AA45AD">
        <w:rPr>
          <w:rFonts w:ascii="Helvetica" w:hAnsi="Helvetica" w:cs="Arial"/>
          <w:sz w:val="20"/>
          <w:lang w:val="lt-LT"/>
        </w:rPr>
        <w:t xml:space="preserve"> kintama sunkiosios grandinės sritis ir kintama lengvosios grandinės sritis yra </w:t>
      </w:r>
      <w:r w:rsidR="00A917DF" w:rsidRPr="00AA45AD">
        <w:rPr>
          <w:rFonts w:ascii="Helvetica" w:hAnsi="Helvetica" w:cs="Arial"/>
          <w:sz w:val="20"/>
          <w:lang w:val="lt-LT"/>
        </w:rPr>
        <w:t>prijungtos per jungtuką</w:t>
      </w:r>
      <w:r w:rsidRPr="00AA45AD">
        <w:rPr>
          <w:rFonts w:ascii="Helvetica" w:hAnsi="Helvetica" w:cs="Arial"/>
          <w:sz w:val="20"/>
          <w:lang w:val="lt-LT"/>
        </w:rPr>
        <w:t>;</w:t>
      </w:r>
    </w:p>
    <w:p w14:paraId="4AB35FBF" w14:textId="1F4CFB21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>ir kur (i)</w:t>
      </w:r>
      <w:r w:rsidR="00A917DF" w:rsidRPr="00AA45AD">
        <w:rPr>
          <w:rFonts w:ascii="Helvetica" w:hAnsi="Helvetica" w:cs="Arial"/>
          <w:sz w:val="20"/>
          <w:lang w:val="lt-LT"/>
        </w:rPr>
        <w:t xml:space="preserve"> punkto jungtukas</w:t>
      </w:r>
      <w:r w:rsidRPr="00AA45AD">
        <w:rPr>
          <w:rFonts w:ascii="Helvetica" w:hAnsi="Helvetica" w:cs="Arial"/>
          <w:sz w:val="20"/>
          <w:lang w:val="lt-LT"/>
        </w:rPr>
        <w:t xml:space="preserve"> ir (ii) </w:t>
      </w:r>
      <w:r w:rsidR="00A917DF" w:rsidRPr="00AA45AD">
        <w:rPr>
          <w:rFonts w:ascii="Helvetica" w:hAnsi="Helvetica" w:cs="Arial"/>
          <w:sz w:val="20"/>
          <w:lang w:val="lt-LT"/>
        </w:rPr>
        <w:t>punkto jungtukas</w:t>
      </w:r>
      <w:r w:rsidRPr="00AA45AD">
        <w:rPr>
          <w:rFonts w:ascii="Helvetica" w:hAnsi="Helvetica" w:cs="Arial"/>
          <w:sz w:val="20"/>
          <w:lang w:val="lt-LT"/>
        </w:rPr>
        <w:t xml:space="preserve"> yra </w:t>
      </w:r>
      <w:r w:rsidR="00A917DF" w:rsidRPr="00AA45AD">
        <w:rPr>
          <w:rFonts w:ascii="Helvetica" w:hAnsi="Helvetica" w:cs="Arial"/>
          <w:sz w:val="20"/>
          <w:lang w:val="lt-LT"/>
        </w:rPr>
        <w:t>vienodi</w:t>
      </w:r>
      <w:r w:rsidRPr="00AA45AD">
        <w:rPr>
          <w:rFonts w:ascii="Helvetica" w:hAnsi="Helvetica" w:cs="Arial"/>
          <w:sz w:val="20"/>
          <w:lang w:val="lt-LT"/>
        </w:rPr>
        <w:t xml:space="preserve"> arba skirtingi,</w:t>
      </w:r>
      <w:r w:rsidR="00A917DF" w:rsidRPr="00AA45AD">
        <w:rPr>
          <w:rFonts w:ascii="Helvetica" w:hAnsi="Helvetica" w:cs="Arial"/>
          <w:sz w:val="20"/>
          <w:lang w:val="lt-LT"/>
        </w:rPr>
        <w:t xml:space="preserve"> </w:t>
      </w:r>
      <w:r w:rsidRPr="00AA45AD">
        <w:rPr>
          <w:rFonts w:ascii="Helvetica" w:hAnsi="Helvetica" w:cs="Arial"/>
          <w:sz w:val="20"/>
          <w:lang w:val="lt-LT"/>
        </w:rPr>
        <w:t>ir yra nepriklausomai pa</w:t>
      </w:r>
      <w:r w:rsidR="00A917DF" w:rsidRPr="00AA45AD">
        <w:rPr>
          <w:rFonts w:ascii="Helvetica" w:hAnsi="Helvetica" w:cs="Arial"/>
          <w:sz w:val="20"/>
          <w:lang w:val="lt-LT"/>
        </w:rPr>
        <w:t>si</w:t>
      </w:r>
      <w:r w:rsidRPr="00AA45AD">
        <w:rPr>
          <w:rFonts w:ascii="Helvetica" w:hAnsi="Helvetica" w:cs="Arial"/>
          <w:sz w:val="20"/>
          <w:lang w:val="lt-LT"/>
        </w:rPr>
        <w:t>rinkti iš SEQ ID Nr. 18 ir SEQ ID Nr. 19.</w:t>
      </w:r>
    </w:p>
    <w:p w14:paraId="2F6A1853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F3C7C5" w14:textId="4D011315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 pagal 1 punktą, kur (i)</w:t>
      </w:r>
      <w:r w:rsidR="00A917DF" w:rsidRPr="00AA45AD">
        <w:rPr>
          <w:rFonts w:ascii="Helvetica" w:hAnsi="Helvetica" w:cs="Arial"/>
          <w:sz w:val="20"/>
          <w:lang w:val="lt-LT"/>
        </w:rPr>
        <w:t xml:space="preserve"> punkto</w:t>
      </w:r>
      <w:r w:rsidRPr="00AA45AD">
        <w:rPr>
          <w:rFonts w:ascii="Helvetica" w:hAnsi="Helvetica" w:cs="Arial"/>
          <w:sz w:val="20"/>
          <w:lang w:val="lt-LT"/>
        </w:rPr>
        <w:t xml:space="preserve"> </w:t>
      </w:r>
      <w:r w:rsidR="00A917DF" w:rsidRPr="00AA45AD">
        <w:rPr>
          <w:rFonts w:ascii="Helvetica" w:hAnsi="Helvetica" w:cs="Arial"/>
          <w:sz w:val="20"/>
          <w:lang w:val="lt-LT"/>
        </w:rPr>
        <w:t>jungtukų</w:t>
      </w:r>
      <w:r w:rsidRPr="00AA45AD">
        <w:rPr>
          <w:rFonts w:ascii="Helvetica" w:hAnsi="Helvetica" w:cs="Arial"/>
          <w:sz w:val="20"/>
          <w:lang w:val="lt-LT"/>
        </w:rPr>
        <w:t xml:space="preserve"> aminorūgščių sekos ir (ii) </w:t>
      </w:r>
      <w:r w:rsidR="00A917DF" w:rsidRPr="00AA45AD">
        <w:rPr>
          <w:rFonts w:ascii="Helvetica" w:hAnsi="Helvetica" w:cs="Arial"/>
          <w:sz w:val="20"/>
          <w:lang w:val="lt-LT"/>
        </w:rPr>
        <w:t xml:space="preserve">punkto jungtukų </w:t>
      </w:r>
      <w:r w:rsidRPr="00AA45AD">
        <w:rPr>
          <w:rFonts w:ascii="Helvetica" w:hAnsi="Helvetica" w:cs="Arial"/>
          <w:sz w:val="20"/>
          <w:lang w:val="lt-LT"/>
        </w:rPr>
        <w:t xml:space="preserve">aminorūgščių sekos yra apibrėžtos SEQ ID </w:t>
      </w:r>
      <w:r w:rsidR="00A917DF" w:rsidRPr="00AA45AD">
        <w:rPr>
          <w:rFonts w:ascii="Helvetica" w:hAnsi="Helvetica" w:cs="Arial"/>
          <w:sz w:val="20"/>
          <w:lang w:val="lt-LT"/>
        </w:rPr>
        <w:t>Nr.</w:t>
      </w:r>
      <w:r w:rsidRPr="00AA45AD">
        <w:rPr>
          <w:rFonts w:ascii="Helvetica" w:hAnsi="Helvetica" w:cs="Arial"/>
          <w:sz w:val="20"/>
          <w:lang w:val="lt-LT"/>
        </w:rPr>
        <w:t xml:space="preserve"> 18.</w:t>
      </w:r>
    </w:p>
    <w:p w14:paraId="3906B5F4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908831" w14:textId="279C5475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3. Izoliuota nukleorūgšties molekulė, koduojanti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bispecifinį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antikūną pagal 1 arba 2 punktą.</w:t>
      </w:r>
    </w:p>
    <w:p w14:paraId="23557EFA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A383EE" w14:textId="4C29DB7D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>4. Vektorius, apimantis izoliuotą nukleorūgšties molekulę pagal 3 punktą.</w:t>
      </w:r>
    </w:p>
    <w:p w14:paraId="3F7E4E4F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8D18BF" w14:textId="2C54995F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5. </w:t>
      </w:r>
      <w:r w:rsidR="00A917DF" w:rsidRPr="00AA45AD">
        <w:rPr>
          <w:rFonts w:ascii="Helvetica" w:hAnsi="Helvetica" w:cs="Arial"/>
          <w:sz w:val="20"/>
          <w:lang w:val="lt-LT"/>
        </w:rPr>
        <w:t>L</w:t>
      </w:r>
      <w:r w:rsidRPr="00AA45AD">
        <w:rPr>
          <w:rFonts w:ascii="Helvetica" w:hAnsi="Helvetica" w:cs="Arial"/>
          <w:sz w:val="20"/>
          <w:lang w:val="lt-LT"/>
        </w:rPr>
        <w:t>ąstelė</w:t>
      </w:r>
      <w:r w:rsidR="00A917DF" w:rsidRPr="00AA45AD">
        <w:rPr>
          <w:rFonts w:ascii="Helvetica" w:hAnsi="Helvetica" w:cs="Arial"/>
          <w:sz w:val="20"/>
          <w:lang w:val="lt-LT"/>
        </w:rPr>
        <w:t>-šeimininkė</w:t>
      </w:r>
      <w:r w:rsidRPr="00AA45AD">
        <w:rPr>
          <w:rFonts w:ascii="Helvetica" w:hAnsi="Helvetica" w:cs="Arial"/>
          <w:sz w:val="20"/>
          <w:lang w:val="lt-LT"/>
        </w:rPr>
        <w:t>, apimanti izoliuotą nukleorūgšties molekulę pagal 3 punktą arba vektorių pagal 4 punktą.</w:t>
      </w:r>
    </w:p>
    <w:p w14:paraId="66C70F19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36A97C" w14:textId="7512C732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AA45AD">
        <w:rPr>
          <w:rFonts w:ascii="Helvetica" w:hAnsi="Helvetica" w:cs="Arial"/>
          <w:sz w:val="20"/>
          <w:lang w:val="lt-LT"/>
        </w:rPr>
        <w:t>Konjuguotas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, apimantis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bispecifinį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antikūną pagal 1 arba 2 punktą ir </w:t>
      </w:r>
      <w:proofErr w:type="spellStart"/>
      <w:r w:rsidRPr="00AA45AD">
        <w:rPr>
          <w:rFonts w:ascii="Helvetica" w:hAnsi="Helvetica" w:cs="Arial"/>
          <w:sz w:val="20"/>
          <w:lang w:val="lt-LT"/>
        </w:rPr>
        <w:t>konjuguotą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fragmentą, kur </w:t>
      </w:r>
      <w:proofErr w:type="spellStart"/>
      <w:r w:rsidRPr="00AA45AD">
        <w:rPr>
          <w:rFonts w:ascii="Helvetica" w:hAnsi="Helvetica" w:cs="Arial"/>
          <w:sz w:val="20"/>
          <w:lang w:val="lt-LT"/>
        </w:rPr>
        <w:t>konjuguotas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fragmentas yra aptinkamas žymuo; pasirinktinai</w:t>
      </w:r>
      <w:r w:rsidR="00A917DF" w:rsidRPr="00AA45AD">
        <w:rPr>
          <w:rFonts w:ascii="Helvetica" w:hAnsi="Helvetica" w:cs="Arial"/>
          <w:sz w:val="20"/>
          <w:lang w:val="lt-LT"/>
        </w:rPr>
        <w:t>,</w:t>
      </w:r>
      <w:r w:rsidRPr="00AA45AD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AA45AD">
        <w:rPr>
          <w:rFonts w:ascii="Helvetica" w:hAnsi="Helvetica" w:cs="Arial"/>
          <w:sz w:val="20"/>
          <w:lang w:val="lt-LT"/>
        </w:rPr>
        <w:t>konjuguotas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fragmentas yra radio</w:t>
      </w:r>
      <w:r w:rsidR="00A917DF" w:rsidRPr="00AA45AD">
        <w:rPr>
          <w:rFonts w:ascii="Helvetica" w:hAnsi="Helvetica" w:cs="Arial"/>
          <w:sz w:val="20"/>
          <w:lang w:val="lt-LT"/>
        </w:rPr>
        <w:t xml:space="preserve">aktyvus </w:t>
      </w:r>
      <w:r w:rsidRPr="00AA45AD">
        <w:rPr>
          <w:rFonts w:ascii="Helvetica" w:hAnsi="Helvetica" w:cs="Arial"/>
          <w:sz w:val="20"/>
          <w:lang w:val="lt-LT"/>
        </w:rPr>
        <w:t xml:space="preserve">izotopas, fluorescencinė medžiaga, liuminescencinė medžiaga, </w:t>
      </w:r>
      <w:r w:rsidR="00A917DF" w:rsidRPr="00AA45AD">
        <w:rPr>
          <w:rFonts w:ascii="Helvetica" w:hAnsi="Helvetica" w:cs="Arial"/>
          <w:sz w:val="20"/>
          <w:lang w:val="lt-LT"/>
        </w:rPr>
        <w:t>dažanti</w:t>
      </w:r>
      <w:r w:rsidRPr="00AA45AD">
        <w:rPr>
          <w:rFonts w:ascii="Helvetica" w:hAnsi="Helvetica" w:cs="Arial"/>
          <w:sz w:val="20"/>
          <w:lang w:val="lt-LT"/>
        </w:rPr>
        <w:t xml:space="preserve"> medžiaga arba fermentas.</w:t>
      </w:r>
    </w:p>
    <w:p w14:paraId="676985D0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02B7CF" w14:textId="36DE2E40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7. Rinkinys, apimantis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bispecifinį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antikūną pagal 1 arba 2 punktą arba </w:t>
      </w:r>
      <w:proofErr w:type="spellStart"/>
      <w:r w:rsidRPr="00AA45AD">
        <w:rPr>
          <w:rFonts w:ascii="Helvetica" w:hAnsi="Helvetica" w:cs="Arial"/>
          <w:sz w:val="20"/>
          <w:lang w:val="lt-LT"/>
        </w:rPr>
        <w:t>konjugatą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pagal 6 punktą; pasirinktinai, kur rinkinys papildomai apima antrą antikūną, gebantį specifiškai atpažinti imunoglobuliną arba antigeną surišantį </w:t>
      </w:r>
      <w:r w:rsidR="00A917DF" w:rsidRPr="00AA45AD">
        <w:rPr>
          <w:rFonts w:ascii="Helvetica" w:hAnsi="Helvetica" w:cs="Arial"/>
          <w:sz w:val="20"/>
          <w:lang w:val="lt-LT"/>
        </w:rPr>
        <w:t xml:space="preserve">jo </w:t>
      </w:r>
      <w:r w:rsidRPr="00AA45AD">
        <w:rPr>
          <w:rFonts w:ascii="Helvetica" w:hAnsi="Helvetica" w:cs="Arial"/>
          <w:sz w:val="20"/>
          <w:lang w:val="lt-LT"/>
        </w:rPr>
        <w:t>fragmentą; pasirinktinai, antrasis antikūnas papildomai apima aptinkamą žym</w:t>
      </w:r>
      <w:r w:rsidR="00A917DF" w:rsidRPr="00AA45AD">
        <w:rPr>
          <w:rFonts w:ascii="Helvetica" w:hAnsi="Helvetica" w:cs="Arial"/>
          <w:sz w:val="20"/>
          <w:lang w:val="lt-LT"/>
        </w:rPr>
        <w:t>enį</w:t>
      </w:r>
      <w:r w:rsidRPr="00AA45AD">
        <w:rPr>
          <w:rFonts w:ascii="Helvetica" w:hAnsi="Helvetica" w:cs="Arial"/>
          <w:sz w:val="20"/>
          <w:lang w:val="lt-LT"/>
        </w:rPr>
        <w:t>, pavyzdžiui, radio</w:t>
      </w:r>
      <w:r w:rsidR="00A917DF" w:rsidRPr="00AA45AD">
        <w:rPr>
          <w:rFonts w:ascii="Helvetica" w:hAnsi="Helvetica" w:cs="Arial"/>
          <w:sz w:val="20"/>
          <w:lang w:val="lt-LT"/>
        </w:rPr>
        <w:t xml:space="preserve">aktyvų </w:t>
      </w:r>
      <w:r w:rsidRPr="00AA45AD">
        <w:rPr>
          <w:rFonts w:ascii="Helvetica" w:hAnsi="Helvetica" w:cs="Arial"/>
          <w:sz w:val="20"/>
          <w:lang w:val="lt-LT"/>
        </w:rPr>
        <w:t xml:space="preserve">izotopą, fluorescencinę medžiagą, liuminescencinę medžiagą, </w:t>
      </w:r>
      <w:r w:rsidR="00A917DF" w:rsidRPr="00AA45AD">
        <w:rPr>
          <w:rFonts w:ascii="Helvetica" w:hAnsi="Helvetica" w:cs="Arial"/>
          <w:sz w:val="20"/>
          <w:lang w:val="lt-LT"/>
        </w:rPr>
        <w:t>dažančią</w:t>
      </w:r>
      <w:r w:rsidRPr="00AA45AD">
        <w:rPr>
          <w:rFonts w:ascii="Helvetica" w:hAnsi="Helvetica" w:cs="Arial"/>
          <w:sz w:val="20"/>
          <w:lang w:val="lt-LT"/>
        </w:rPr>
        <w:t xml:space="preserve"> medžiagą arba fermentą.</w:t>
      </w:r>
    </w:p>
    <w:p w14:paraId="45E3017E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A7952E" w14:textId="257301AA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8. Farmacinė kompozicija, apimanti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bispecifinį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antikūną pagal 1 arba 2 punktą, kur</w:t>
      </w:r>
      <w:r w:rsidR="00A917DF" w:rsidRPr="00AA45AD">
        <w:rPr>
          <w:rFonts w:ascii="Helvetica" w:hAnsi="Helvetica" w:cs="Arial"/>
          <w:sz w:val="20"/>
          <w:lang w:val="lt-LT"/>
        </w:rPr>
        <w:t>,</w:t>
      </w:r>
      <w:r w:rsidRPr="00AA45AD">
        <w:rPr>
          <w:rFonts w:ascii="Helvetica" w:hAnsi="Helvetica" w:cs="Arial"/>
          <w:sz w:val="20"/>
          <w:lang w:val="lt-LT"/>
        </w:rPr>
        <w:t xml:space="preserve"> pasirinktinai</w:t>
      </w:r>
      <w:r w:rsidR="00A917DF" w:rsidRPr="00AA45AD">
        <w:rPr>
          <w:rFonts w:ascii="Helvetica" w:hAnsi="Helvetica" w:cs="Arial"/>
          <w:sz w:val="20"/>
          <w:lang w:val="lt-LT"/>
        </w:rPr>
        <w:t>,</w:t>
      </w:r>
      <w:r w:rsidRPr="00AA45AD">
        <w:rPr>
          <w:rFonts w:ascii="Helvetica" w:hAnsi="Helvetica" w:cs="Arial"/>
          <w:sz w:val="20"/>
          <w:lang w:val="lt-LT"/>
        </w:rPr>
        <w:t xml:space="preserve"> farmacinė kompozicija papildomai apima farmaci</w:t>
      </w:r>
      <w:r w:rsidR="00A917DF" w:rsidRPr="00AA45AD">
        <w:rPr>
          <w:rFonts w:ascii="Helvetica" w:hAnsi="Helvetica" w:cs="Arial"/>
          <w:sz w:val="20"/>
          <w:lang w:val="lt-LT"/>
        </w:rPr>
        <w:t>niu požiūriu</w:t>
      </w:r>
      <w:r w:rsidRPr="00AA45AD">
        <w:rPr>
          <w:rFonts w:ascii="Helvetica" w:hAnsi="Helvetica" w:cs="Arial"/>
          <w:sz w:val="20"/>
          <w:lang w:val="lt-LT"/>
        </w:rPr>
        <w:t xml:space="preserve"> priimtiną vektorių ir (arba) </w:t>
      </w:r>
      <w:r w:rsidR="00A917DF" w:rsidRPr="00AA45AD">
        <w:rPr>
          <w:rFonts w:ascii="Helvetica" w:hAnsi="Helvetica" w:cs="Arial"/>
          <w:sz w:val="20"/>
          <w:lang w:val="lt-LT"/>
        </w:rPr>
        <w:t>pagalbinę medžiagą</w:t>
      </w:r>
      <w:r w:rsidRPr="00AA45AD">
        <w:rPr>
          <w:rFonts w:ascii="Helvetica" w:hAnsi="Helvetica" w:cs="Arial"/>
          <w:sz w:val="20"/>
          <w:lang w:val="lt-LT"/>
        </w:rPr>
        <w:t>.</w:t>
      </w:r>
    </w:p>
    <w:p w14:paraId="1A7A33A9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FE5EC5" w14:textId="42E301ED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 pagal 1 arba 2 punktą arba farmacinė kompozicija pagal 8 punktą, skirti </w:t>
      </w:r>
      <w:r w:rsidR="00A917D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 xml:space="preserve">naudoti </w:t>
      </w:r>
      <w:r w:rsidR="00A917DF" w:rsidRPr="00AA45AD">
        <w:rPr>
          <w:rFonts w:ascii="Helvetica" w:hAnsi="Helvetica" w:cs="Arial"/>
          <w:sz w:val="20"/>
          <w:lang w:val="lt-LT"/>
        </w:rPr>
        <w:t xml:space="preserve">taikant subjektui </w:t>
      </w:r>
      <w:r w:rsidRPr="00AA45AD">
        <w:rPr>
          <w:rFonts w:ascii="Helvetica" w:hAnsi="Helvetica" w:cs="Arial"/>
          <w:sz w:val="20"/>
          <w:lang w:val="lt-LT"/>
        </w:rPr>
        <w:t>piktybinio naviko gydym</w:t>
      </w:r>
      <w:r w:rsidR="00A917DF" w:rsidRPr="00AA45AD">
        <w:rPr>
          <w:rFonts w:ascii="Helvetica" w:hAnsi="Helvetica" w:cs="Arial"/>
          <w:sz w:val="20"/>
          <w:lang w:val="lt-LT"/>
        </w:rPr>
        <w:t>ą</w:t>
      </w:r>
      <w:r w:rsidRPr="00AA45AD">
        <w:rPr>
          <w:rFonts w:ascii="Helvetica" w:hAnsi="Helvetica" w:cs="Arial"/>
          <w:sz w:val="20"/>
          <w:lang w:val="lt-LT"/>
        </w:rPr>
        <w:t xml:space="preserve"> ir (arba) pr</w:t>
      </w:r>
      <w:r w:rsidR="00A917DF" w:rsidRPr="00AA45AD">
        <w:rPr>
          <w:rFonts w:ascii="Helvetica" w:hAnsi="Helvetica" w:cs="Arial"/>
          <w:sz w:val="20"/>
          <w:lang w:val="lt-LT"/>
        </w:rPr>
        <w:t>ofilaktiką</w:t>
      </w:r>
      <w:r w:rsidRPr="00AA45AD">
        <w:rPr>
          <w:rFonts w:ascii="Helvetica" w:hAnsi="Helvetica" w:cs="Arial"/>
          <w:sz w:val="20"/>
          <w:lang w:val="lt-LT"/>
        </w:rPr>
        <w:t>.</w:t>
      </w:r>
    </w:p>
    <w:p w14:paraId="742857C6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B06050" w14:textId="3C9581B6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antikūnas, skirtas </w:t>
      </w:r>
      <w:r w:rsidR="00A917D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 xml:space="preserve">naudoti pagal 9 punktą, arba farmacinė kompozicija, skirta </w:t>
      </w:r>
      <w:r w:rsidR="00A917D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 xml:space="preserve">naudoti pagal 9 punktą, kur piktybinis navikas yra pasirinktas iš gaubtinės žarnos vėžio, tiesiosios žarnos vėžio, plaučių vėžio, kepenų vėžio, kiaušidžių vėžio, odos vėžio, </w:t>
      </w:r>
      <w:proofErr w:type="spellStart"/>
      <w:r w:rsidRPr="00AA45AD">
        <w:rPr>
          <w:rFonts w:ascii="Helvetica" w:hAnsi="Helvetica" w:cs="Arial"/>
          <w:sz w:val="20"/>
          <w:lang w:val="lt-LT"/>
        </w:rPr>
        <w:t>gliomos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, melanomos, limfomos, inkstų </w:t>
      </w:r>
      <w:r w:rsidRPr="00AA45AD">
        <w:rPr>
          <w:rFonts w:ascii="Helvetica" w:hAnsi="Helvetica" w:cs="Arial"/>
          <w:sz w:val="20"/>
          <w:lang w:val="lt-LT"/>
        </w:rPr>
        <w:lastRenderedPageBreak/>
        <w:t xml:space="preserve">naviko, prostatos vėžio, šlapimo pūslės vėžio, virškinimo trakto vėžio, krūties vėžio, smegenų vėžio, gimdos kaklelio vėžio, stemplės vėžio, mikrosatelitų </w:t>
      </w:r>
      <w:r w:rsidR="00C05FF1" w:rsidRPr="00AA45AD">
        <w:rPr>
          <w:rFonts w:ascii="Helvetica" w:hAnsi="Helvetica" w:cs="Arial"/>
          <w:sz w:val="20"/>
          <w:lang w:val="lt-LT"/>
        </w:rPr>
        <w:t xml:space="preserve">didelio </w:t>
      </w:r>
      <w:r w:rsidRPr="00AA45AD">
        <w:rPr>
          <w:rFonts w:ascii="Helvetica" w:hAnsi="Helvetica" w:cs="Arial"/>
          <w:sz w:val="20"/>
          <w:lang w:val="lt-LT"/>
        </w:rPr>
        <w:t xml:space="preserve">nestabilumo (MSI-H) vėžio ir </w:t>
      </w:r>
      <w:r w:rsidR="00C05FF1" w:rsidRPr="00AA45AD">
        <w:rPr>
          <w:rFonts w:ascii="Helvetica" w:hAnsi="Helvetica" w:cs="Arial"/>
          <w:sz w:val="20"/>
          <w:lang w:val="lt-LT"/>
        </w:rPr>
        <w:t>nesuporuotų bazių reparacijos sistemos deficito</w:t>
      </w:r>
      <w:r w:rsidRPr="00AA45AD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AA45AD">
        <w:rPr>
          <w:rFonts w:ascii="Helvetica" w:hAnsi="Helvetica" w:cs="Arial"/>
          <w:sz w:val="20"/>
          <w:lang w:val="lt-LT"/>
        </w:rPr>
        <w:t>dMMR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) vėžio, </w:t>
      </w:r>
      <w:proofErr w:type="spellStart"/>
      <w:r w:rsidRPr="00AA45AD">
        <w:rPr>
          <w:rFonts w:ascii="Helvetica" w:hAnsi="Helvetica" w:cs="Arial"/>
          <w:sz w:val="20"/>
          <w:lang w:val="lt-LT"/>
        </w:rPr>
        <w:t>urotelinio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vėžio, </w:t>
      </w:r>
      <w:proofErr w:type="spellStart"/>
      <w:r w:rsidRPr="00AA45AD">
        <w:rPr>
          <w:rFonts w:ascii="Helvetica" w:hAnsi="Helvetica" w:cs="Arial"/>
          <w:sz w:val="20"/>
          <w:lang w:val="lt-LT"/>
        </w:rPr>
        <w:t>mezoteliomos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, </w:t>
      </w:r>
      <w:r w:rsidR="00C05FF1" w:rsidRPr="00AA45AD">
        <w:rPr>
          <w:rFonts w:ascii="Helvetica" w:hAnsi="Helvetica" w:cs="Arial"/>
          <w:sz w:val="20"/>
          <w:lang w:val="lt-LT"/>
        </w:rPr>
        <w:t>gimdos gleivinės</w:t>
      </w:r>
      <w:r w:rsidRPr="00AA45AD">
        <w:rPr>
          <w:rFonts w:ascii="Helvetica" w:hAnsi="Helvetica" w:cs="Arial"/>
          <w:sz w:val="20"/>
          <w:lang w:val="lt-LT"/>
        </w:rPr>
        <w:t xml:space="preserve"> vėžio, skrandžio </w:t>
      </w:r>
      <w:proofErr w:type="spellStart"/>
      <w:r w:rsidRPr="00AA45AD">
        <w:rPr>
          <w:rFonts w:ascii="Helvetica" w:hAnsi="Helvetica" w:cs="Arial"/>
          <w:sz w:val="20"/>
          <w:lang w:val="lt-LT"/>
        </w:rPr>
        <w:t>adenokarcinomos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, skrandžio ir stemplės jungties </w:t>
      </w:r>
      <w:proofErr w:type="spellStart"/>
      <w:r w:rsidRPr="00AA45AD">
        <w:rPr>
          <w:rFonts w:ascii="Helvetica" w:hAnsi="Helvetica" w:cs="Arial"/>
          <w:sz w:val="20"/>
          <w:lang w:val="lt-LT"/>
        </w:rPr>
        <w:t>adenokarcinomos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ir leukemijos.</w:t>
      </w:r>
    </w:p>
    <w:p w14:paraId="3069987E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F0D5DA" w14:textId="4A1DE496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antikūnas, skirtas </w:t>
      </w:r>
      <w:r w:rsidR="00C05FF1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 xml:space="preserve">naudoti pagal 10 punktą, arba farmacinė kompozicija, skirta </w:t>
      </w:r>
      <w:r w:rsidR="00C05FF1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10 punktą, kur:</w:t>
      </w:r>
    </w:p>
    <w:p w14:paraId="1F48ED61" w14:textId="174F52BB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plaučių vėžys yra </w:t>
      </w:r>
      <w:proofErr w:type="spellStart"/>
      <w:r w:rsidRPr="00AA45AD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plaučių vėžys arba </w:t>
      </w:r>
      <w:proofErr w:type="spellStart"/>
      <w:r w:rsidRPr="00AA45AD">
        <w:rPr>
          <w:rFonts w:ascii="Helvetica" w:hAnsi="Helvetica" w:cs="Arial"/>
          <w:sz w:val="20"/>
          <w:lang w:val="lt-LT"/>
        </w:rPr>
        <w:t>smulkialąstelinis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plaučių vėžys;</w:t>
      </w:r>
    </w:p>
    <w:p w14:paraId="4BC76C44" w14:textId="2DC66D8B" w:rsidR="00272DB2" w:rsidRPr="00AA45AD" w:rsidRDefault="00C05FF1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>k</w:t>
      </w:r>
      <w:r w:rsidR="00272DB2" w:rsidRPr="00AA45AD">
        <w:rPr>
          <w:rFonts w:ascii="Helvetica" w:hAnsi="Helvetica" w:cs="Arial"/>
          <w:sz w:val="20"/>
          <w:lang w:val="lt-LT"/>
        </w:rPr>
        <w:t xml:space="preserve">epenų vėžys yra </w:t>
      </w:r>
      <w:r w:rsidRPr="00AA45AD">
        <w:rPr>
          <w:rFonts w:ascii="Helvetica" w:hAnsi="Helvetica" w:cs="Arial"/>
          <w:sz w:val="20"/>
          <w:lang w:val="lt-LT"/>
        </w:rPr>
        <w:t>kepenų ląstelių</w:t>
      </w:r>
      <w:r w:rsidR="00272DB2" w:rsidRPr="00AA45AD">
        <w:rPr>
          <w:rFonts w:ascii="Helvetica" w:hAnsi="Helvetica" w:cs="Arial"/>
          <w:sz w:val="20"/>
          <w:lang w:val="lt-LT"/>
        </w:rPr>
        <w:t xml:space="preserve"> karcinoma;</w:t>
      </w:r>
    </w:p>
    <w:p w14:paraId="3C91583A" w14:textId="700B83D6" w:rsidR="00272DB2" w:rsidRPr="00AA45AD" w:rsidRDefault="00EE501F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>i</w:t>
      </w:r>
      <w:r w:rsidR="00272DB2" w:rsidRPr="00AA45AD">
        <w:rPr>
          <w:rFonts w:ascii="Helvetica" w:hAnsi="Helvetica" w:cs="Arial"/>
          <w:sz w:val="20"/>
          <w:lang w:val="lt-LT"/>
        </w:rPr>
        <w:t>nkstų navikas yra inkstų ląstelių karcinoma;</w:t>
      </w:r>
    </w:p>
    <w:p w14:paraId="2EF275A6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>krūties vėžys yra trigubai neigiamas krūties vėžys; arba</w:t>
      </w:r>
    </w:p>
    <w:p w14:paraId="26982D35" w14:textId="5EBAB5F9" w:rsidR="00272DB2" w:rsidRPr="00AA45AD" w:rsidRDefault="00EE501F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AA45AD">
        <w:rPr>
          <w:rFonts w:ascii="Helvetica" w:hAnsi="Helvetica" w:cs="Arial"/>
          <w:sz w:val="20"/>
          <w:lang w:val="lt-LT"/>
        </w:rPr>
        <w:t>u</w:t>
      </w:r>
      <w:r w:rsidR="00272DB2" w:rsidRPr="00AA45AD">
        <w:rPr>
          <w:rFonts w:ascii="Helvetica" w:hAnsi="Helvetica" w:cs="Arial"/>
          <w:sz w:val="20"/>
          <w:lang w:val="lt-LT"/>
        </w:rPr>
        <w:t>rotelio</w:t>
      </w:r>
      <w:proofErr w:type="spellEnd"/>
      <w:r w:rsidR="00272DB2" w:rsidRPr="00AA45AD">
        <w:rPr>
          <w:rFonts w:ascii="Helvetica" w:hAnsi="Helvetica" w:cs="Arial"/>
          <w:sz w:val="20"/>
          <w:lang w:val="lt-LT"/>
        </w:rPr>
        <w:t xml:space="preserve"> vėžys yra šlapimo pūslės vėžys.</w:t>
      </w:r>
    </w:p>
    <w:p w14:paraId="1296F793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68059C" w14:textId="40104DBF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antikūnas, skirtas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 xml:space="preserve">naudoti pagal 11 punktą, arba farmacinė kompozicija, skirta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 xml:space="preserve">naudoti pagal 11 punktą, kur </w:t>
      </w:r>
      <w:proofErr w:type="spellStart"/>
      <w:r w:rsidRPr="00AA45AD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plaučių vėžys yra EGFR ir (arba) ALK jautrus </w:t>
      </w:r>
      <w:proofErr w:type="spellStart"/>
      <w:r w:rsidRPr="00AA45AD">
        <w:rPr>
          <w:rFonts w:ascii="Helvetica" w:hAnsi="Helvetica" w:cs="Arial"/>
          <w:sz w:val="20"/>
          <w:lang w:val="lt-LT"/>
        </w:rPr>
        <w:t>mutantinis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A45AD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plaučių vėžys.</w:t>
      </w:r>
    </w:p>
    <w:p w14:paraId="29162E51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E44221" w14:textId="3ACA5BE5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antikūnas, skirtas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 xml:space="preserve">naudoti pagal 11 punktą, arba farmacinė kompozicija, skirta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11 punktą, kur arba kurioje krūties vėžys yra trigubai neigiamas krūties vėžys.</w:t>
      </w:r>
    </w:p>
    <w:p w14:paraId="49A3404F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4AE6BC" w14:textId="5CBFAE1B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antikūnas, skirtas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bet kurį</w:t>
      </w:r>
      <w:r w:rsidR="00EE501F" w:rsidRPr="00AA45AD">
        <w:rPr>
          <w:rFonts w:ascii="Helvetica" w:hAnsi="Helvetica" w:cs="Arial"/>
          <w:sz w:val="20"/>
          <w:lang w:val="lt-LT"/>
        </w:rPr>
        <w:t xml:space="preserve"> vieną</w:t>
      </w:r>
      <w:r w:rsidRPr="00AA45AD">
        <w:rPr>
          <w:rFonts w:ascii="Helvetica" w:hAnsi="Helvetica" w:cs="Arial"/>
          <w:sz w:val="20"/>
          <w:lang w:val="lt-LT"/>
        </w:rPr>
        <w:t xml:space="preserve"> iš 9–13 punktų, arba farmacinė kompozicija, skirta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bet kurį</w:t>
      </w:r>
      <w:r w:rsidR="00EE501F" w:rsidRPr="00AA45AD">
        <w:rPr>
          <w:rFonts w:ascii="Helvetica" w:hAnsi="Helvetica" w:cs="Arial"/>
          <w:sz w:val="20"/>
          <w:lang w:val="lt-LT"/>
        </w:rPr>
        <w:t xml:space="preserve"> vieną</w:t>
      </w:r>
      <w:r w:rsidRPr="00AA45AD">
        <w:rPr>
          <w:rFonts w:ascii="Helvetica" w:hAnsi="Helvetica" w:cs="Arial"/>
          <w:sz w:val="20"/>
          <w:lang w:val="lt-LT"/>
        </w:rPr>
        <w:t xml:space="preserve"> iš 9–13 punktų, kur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 arba farmacinė kompozicija subjektui yra </w:t>
      </w:r>
      <w:r w:rsidR="00EE501F" w:rsidRPr="00AA45AD">
        <w:rPr>
          <w:rFonts w:ascii="Helvetica" w:hAnsi="Helvetica" w:cs="Arial"/>
          <w:sz w:val="20"/>
          <w:lang w:val="lt-LT"/>
        </w:rPr>
        <w:t>įvedama</w:t>
      </w:r>
      <w:r w:rsidRPr="00AA45AD">
        <w:rPr>
          <w:rFonts w:ascii="Helvetica" w:hAnsi="Helvetica" w:cs="Arial"/>
          <w:sz w:val="20"/>
          <w:lang w:val="lt-LT"/>
        </w:rPr>
        <w:t xml:space="preserve"> infuzijos arba injekcijos būdu.</w:t>
      </w:r>
    </w:p>
    <w:p w14:paraId="12097AE8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0DEB1E" w14:textId="4AE20D70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antikūnas, skirtas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bet kurį</w:t>
      </w:r>
      <w:r w:rsidR="00EE501F" w:rsidRPr="00AA45AD">
        <w:rPr>
          <w:rFonts w:ascii="Helvetica" w:hAnsi="Helvetica" w:cs="Arial"/>
          <w:sz w:val="20"/>
          <w:lang w:val="lt-LT"/>
        </w:rPr>
        <w:t xml:space="preserve"> vieną</w:t>
      </w:r>
      <w:r w:rsidRPr="00AA45AD">
        <w:rPr>
          <w:rFonts w:ascii="Helvetica" w:hAnsi="Helvetica" w:cs="Arial"/>
          <w:sz w:val="20"/>
          <w:lang w:val="lt-LT"/>
        </w:rPr>
        <w:t xml:space="preserve"> iš 9–14 punktų, arba farmacinė kompozicija, skirta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bet kurį</w:t>
      </w:r>
      <w:r w:rsidR="00EE501F" w:rsidRPr="00AA45AD">
        <w:rPr>
          <w:rFonts w:ascii="Helvetica" w:hAnsi="Helvetica" w:cs="Arial"/>
          <w:sz w:val="20"/>
          <w:lang w:val="lt-LT"/>
        </w:rPr>
        <w:t xml:space="preserve"> vieną</w:t>
      </w:r>
      <w:r w:rsidRPr="00AA45AD">
        <w:rPr>
          <w:rFonts w:ascii="Helvetica" w:hAnsi="Helvetica" w:cs="Arial"/>
          <w:sz w:val="20"/>
          <w:lang w:val="lt-LT"/>
        </w:rPr>
        <w:t xml:space="preserve"> iš 9–14 punktų, kur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 arba farmacinė kompozicija yra naudojami </w:t>
      </w:r>
      <w:r w:rsidR="00EE501F" w:rsidRPr="00AA45AD">
        <w:rPr>
          <w:rFonts w:ascii="Helvetica" w:hAnsi="Helvetica" w:cs="Arial"/>
          <w:sz w:val="20"/>
          <w:lang w:val="lt-LT"/>
        </w:rPr>
        <w:t>derinyje</w:t>
      </w:r>
      <w:r w:rsidRPr="00AA45AD">
        <w:rPr>
          <w:rFonts w:ascii="Helvetica" w:hAnsi="Helvetica" w:cs="Arial"/>
          <w:sz w:val="20"/>
          <w:lang w:val="lt-LT"/>
        </w:rPr>
        <w:t xml:space="preserve"> su chemoterapiniu vaistu nuo naviko, pasirinktinai kur chemoterapinis vaistas nuo naviko yra </w:t>
      </w:r>
      <w:r w:rsidR="00EE501F" w:rsidRPr="00AA45AD">
        <w:rPr>
          <w:rFonts w:ascii="Helvetica" w:hAnsi="Helvetica" w:cs="Arial"/>
          <w:sz w:val="20"/>
          <w:lang w:val="lt-LT"/>
        </w:rPr>
        <w:t>įvedamas</w:t>
      </w:r>
      <w:r w:rsidRPr="00AA45AD">
        <w:rPr>
          <w:rFonts w:ascii="Helvetica" w:hAnsi="Helvetica" w:cs="Arial"/>
          <w:sz w:val="20"/>
          <w:lang w:val="lt-LT"/>
        </w:rPr>
        <w:t xml:space="preserve"> prieš, kartu su arba po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antikūno arba farmacinės kompozicijos </w:t>
      </w:r>
      <w:proofErr w:type="spellStart"/>
      <w:r w:rsidR="00EE501F" w:rsidRPr="00AA45AD">
        <w:rPr>
          <w:rFonts w:ascii="Helvetica" w:hAnsi="Helvetica" w:cs="Arial"/>
          <w:sz w:val="20"/>
          <w:lang w:val="lt-LT"/>
        </w:rPr>
        <w:t>įedimo</w:t>
      </w:r>
      <w:proofErr w:type="spellEnd"/>
      <w:r w:rsidRPr="00AA45AD">
        <w:rPr>
          <w:rFonts w:ascii="Helvetica" w:hAnsi="Helvetica" w:cs="Arial"/>
          <w:sz w:val="20"/>
          <w:lang w:val="lt-LT"/>
        </w:rPr>
        <w:t>.</w:t>
      </w:r>
    </w:p>
    <w:p w14:paraId="0112CF88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D2FAFA" w14:textId="713DCF98" w:rsidR="00272DB2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16.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antikūnas, skirtas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bet kurį</w:t>
      </w:r>
      <w:r w:rsidR="00EE501F" w:rsidRPr="00AA45AD">
        <w:rPr>
          <w:rFonts w:ascii="Helvetica" w:hAnsi="Helvetica" w:cs="Arial"/>
          <w:sz w:val="20"/>
          <w:lang w:val="lt-LT"/>
        </w:rPr>
        <w:t xml:space="preserve"> vieną</w:t>
      </w:r>
      <w:r w:rsidRPr="00AA45AD">
        <w:rPr>
          <w:rFonts w:ascii="Helvetica" w:hAnsi="Helvetica" w:cs="Arial"/>
          <w:sz w:val="20"/>
          <w:lang w:val="lt-LT"/>
        </w:rPr>
        <w:t xml:space="preserve"> iš 9–15 punktų, arba farmacinė kompozicija, skirta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bet kurį</w:t>
      </w:r>
      <w:r w:rsidR="00EE501F" w:rsidRPr="00AA45AD">
        <w:rPr>
          <w:rFonts w:ascii="Helvetica" w:hAnsi="Helvetica" w:cs="Arial"/>
          <w:sz w:val="20"/>
          <w:lang w:val="lt-LT"/>
        </w:rPr>
        <w:t xml:space="preserve"> vieną</w:t>
      </w:r>
      <w:r w:rsidRPr="00AA45AD">
        <w:rPr>
          <w:rFonts w:ascii="Helvetica" w:hAnsi="Helvetica" w:cs="Arial"/>
          <w:sz w:val="20"/>
          <w:lang w:val="lt-LT"/>
        </w:rPr>
        <w:t xml:space="preserve"> iš 9–15 punktų, kur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 arba farmacinė kompozicija subjektui </w:t>
      </w:r>
      <w:r w:rsidR="00EE501F" w:rsidRPr="00AA45AD">
        <w:rPr>
          <w:rFonts w:ascii="Helvetica" w:hAnsi="Helvetica" w:cs="Arial"/>
          <w:sz w:val="20"/>
          <w:lang w:val="lt-LT"/>
        </w:rPr>
        <w:t>yra įvedama</w:t>
      </w:r>
      <w:r w:rsidRPr="00AA45AD">
        <w:rPr>
          <w:rFonts w:ascii="Helvetica" w:hAnsi="Helvetica" w:cs="Arial"/>
          <w:sz w:val="20"/>
          <w:lang w:val="lt-LT"/>
        </w:rPr>
        <w:t xml:space="preserve"> vienkartin</w:t>
      </w:r>
      <w:r w:rsidR="00EE501F" w:rsidRPr="00AA45AD">
        <w:rPr>
          <w:rFonts w:ascii="Helvetica" w:hAnsi="Helvetica" w:cs="Arial"/>
          <w:sz w:val="20"/>
          <w:lang w:val="lt-LT"/>
        </w:rPr>
        <w:t>e doze</w:t>
      </w:r>
      <w:r w:rsidRPr="00AA45AD">
        <w:rPr>
          <w:rFonts w:ascii="Helvetica" w:hAnsi="Helvetica" w:cs="Arial"/>
          <w:sz w:val="20"/>
          <w:lang w:val="lt-LT"/>
        </w:rPr>
        <w:t>, daugkartin</w:t>
      </w:r>
      <w:r w:rsidR="00EE501F" w:rsidRPr="00AA45AD">
        <w:rPr>
          <w:rFonts w:ascii="Helvetica" w:hAnsi="Helvetica" w:cs="Arial"/>
          <w:sz w:val="20"/>
          <w:lang w:val="lt-LT"/>
        </w:rPr>
        <w:t>ėmis</w:t>
      </w:r>
      <w:r w:rsidRPr="00AA45AD">
        <w:rPr>
          <w:rFonts w:ascii="Helvetica" w:hAnsi="Helvetica" w:cs="Arial"/>
          <w:sz w:val="20"/>
          <w:lang w:val="lt-LT"/>
        </w:rPr>
        <w:t xml:space="preserve"> </w:t>
      </w:r>
      <w:r w:rsidR="00EE501F" w:rsidRPr="00AA45AD">
        <w:rPr>
          <w:rFonts w:ascii="Helvetica" w:hAnsi="Helvetica" w:cs="Arial"/>
          <w:sz w:val="20"/>
          <w:lang w:val="lt-LT"/>
        </w:rPr>
        <w:t>dozėmis</w:t>
      </w:r>
      <w:r w:rsidRPr="00AA45AD">
        <w:rPr>
          <w:rFonts w:ascii="Helvetica" w:hAnsi="Helvetica" w:cs="Arial"/>
          <w:sz w:val="20"/>
          <w:lang w:val="lt-LT"/>
        </w:rPr>
        <w:t xml:space="preserve"> per tam tikrą laikotarpį arba sumažinant ar didinant dozę proporcingai gydymo skubumo lygiui.</w:t>
      </w:r>
    </w:p>
    <w:p w14:paraId="4E105961" w14:textId="77777777" w:rsidR="00272DB2" w:rsidRPr="00AA45AD" w:rsidRDefault="00272DB2" w:rsidP="00AA45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C239B2" w14:textId="71DA6966" w:rsidR="00DA5CA3" w:rsidRPr="00AA45AD" w:rsidRDefault="00272DB2" w:rsidP="00AA45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45AD">
        <w:rPr>
          <w:rFonts w:ascii="Helvetica" w:hAnsi="Helvetica" w:cs="Arial"/>
          <w:sz w:val="20"/>
          <w:lang w:val="lt-LT"/>
        </w:rPr>
        <w:t xml:space="preserve">17.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antikūnas, skirtas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bet kurį</w:t>
      </w:r>
      <w:r w:rsidR="00EE501F" w:rsidRPr="00AA45AD">
        <w:rPr>
          <w:rFonts w:ascii="Helvetica" w:hAnsi="Helvetica" w:cs="Arial"/>
          <w:sz w:val="20"/>
          <w:lang w:val="lt-LT"/>
        </w:rPr>
        <w:t xml:space="preserve"> vieną</w:t>
      </w:r>
      <w:r w:rsidRPr="00AA45AD">
        <w:rPr>
          <w:rFonts w:ascii="Helvetica" w:hAnsi="Helvetica" w:cs="Arial"/>
          <w:sz w:val="20"/>
          <w:lang w:val="lt-LT"/>
        </w:rPr>
        <w:t xml:space="preserve"> iš 9–16 punktų, arba farmacinė kompozicija, skirta </w:t>
      </w:r>
      <w:r w:rsidR="00EE501F" w:rsidRPr="00AA45AD">
        <w:rPr>
          <w:rFonts w:ascii="Helvetica" w:hAnsi="Helvetica" w:cs="Arial"/>
          <w:sz w:val="20"/>
          <w:lang w:val="lt-LT"/>
        </w:rPr>
        <w:t>pa</w:t>
      </w:r>
      <w:r w:rsidRPr="00AA45AD">
        <w:rPr>
          <w:rFonts w:ascii="Helvetica" w:hAnsi="Helvetica" w:cs="Arial"/>
          <w:sz w:val="20"/>
          <w:lang w:val="lt-LT"/>
        </w:rPr>
        <w:t>naudoti pagal bet kurį</w:t>
      </w:r>
      <w:r w:rsidR="00EE501F" w:rsidRPr="00AA45AD">
        <w:rPr>
          <w:rFonts w:ascii="Helvetica" w:hAnsi="Helvetica" w:cs="Arial"/>
          <w:sz w:val="20"/>
          <w:lang w:val="lt-LT"/>
        </w:rPr>
        <w:t xml:space="preserve"> vieną</w:t>
      </w:r>
      <w:r w:rsidRPr="00AA45AD">
        <w:rPr>
          <w:rFonts w:ascii="Helvetica" w:hAnsi="Helvetica" w:cs="Arial"/>
          <w:sz w:val="20"/>
          <w:lang w:val="lt-LT"/>
        </w:rPr>
        <w:t xml:space="preserve"> iš 9–16 punktų, kur </w:t>
      </w:r>
      <w:proofErr w:type="spellStart"/>
      <w:r w:rsidRPr="00AA45AD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AA45AD">
        <w:rPr>
          <w:rFonts w:ascii="Helvetica" w:hAnsi="Helvetica" w:cs="Arial"/>
          <w:sz w:val="20"/>
          <w:lang w:val="lt-LT"/>
        </w:rPr>
        <w:t xml:space="preserve"> antikūnas arba farmacinė kompozicija subjektui </w:t>
      </w:r>
      <w:r w:rsidR="00EE501F" w:rsidRPr="00AA45AD">
        <w:rPr>
          <w:rFonts w:ascii="Helvetica" w:hAnsi="Helvetica" w:cs="Arial"/>
          <w:sz w:val="20"/>
          <w:lang w:val="lt-LT"/>
        </w:rPr>
        <w:t>yra įvedami doze nuo</w:t>
      </w:r>
      <w:r w:rsidRPr="00AA45AD">
        <w:rPr>
          <w:rFonts w:ascii="Helvetica" w:hAnsi="Helvetica" w:cs="Arial"/>
          <w:sz w:val="20"/>
          <w:lang w:val="lt-LT"/>
        </w:rPr>
        <w:t xml:space="preserve"> 0,02</w:t>
      </w:r>
      <w:r w:rsidR="00EE501F" w:rsidRPr="00AA45AD">
        <w:rPr>
          <w:rFonts w:ascii="Helvetica" w:hAnsi="Helvetica" w:cs="Arial"/>
          <w:sz w:val="20"/>
          <w:lang w:val="lt-LT"/>
        </w:rPr>
        <w:t xml:space="preserve"> iki </w:t>
      </w:r>
      <w:r w:rsidRPr="00AA45AD">
        <w:rPr>
          <w:rFonts w:ascii="Helvetica" w:hAnsi="Helvetica" w:cs="Arial"/>
          <w:sz w:val="20"/>
          <w:lang w:val="lt-LT"/>
        </w:rPr>
        <w:t xml:space="preserve">50 mg/kg, </w:t>
      </w:r>
      <w:r w:rsidR="00EE501F" w:rsidRPr="00AA45AD">
        <w:rPr>
          <w:rFonts w:ascii="Helvetica" w:hAnsi="Helvetica" w:cs="Arial"/>
          <w:sz w:val="20"/>
          <w:lang w:val="lt-LT"/>
        </w:rPr>
        <w:t xml:space="preserve">nuo </w:t>
      </w:r>
      <w:r w:rsidRPr="00AA45AD">
        <w:rPr>
          <w:rFonts w:ascii="Helvetica" w:hAnsi="Helvetica" w:cs="Arial"/>
          <w:sz w:val="20"/>
          <w:lang w:val="lt-LT"/>
        </w:rPr>
        <w:t>0,1</w:t>
      </w:r>
      <w:r w:rsidR="00EE501F" w:rsidRPr="00AA45AD">
        <w:rPr>
          <w:rFonts w:ascii="Helvetica" w:hAnsi="Helvetica" w:cs="Arial"/>
          <w:sz w:val="20"/>
          <w:lang w:val="lt-LT"/>
        </w:rPr>
        <w:t xml:space="preserve"> iki </w:t>
      </w:r>
      <w:r w:rsidRPr="00AA45AD">
        <w:rPr>
          <w:rFonts w:ascii="Helvetica" w:hAnsi="Helvetica" w:cs="Arial"/>
          <w:sz w:val="20"/>
          <w:lang w:val="lt-LT"/>
        </w:rPr>
        <w:t xml:space="preserve">50 mg/kg, </w:t>
      </w:r>
      <w:r w:rsidR="00EE501F" w:rsidRPr="00AA45AD">
        <w:rPr>
          <w:rFonts w:ascii="Helvetica" w:hAnsi="Helvetica" w:cs="Arial"/>
          <w:sz w:val="20"/>
          <w:lang w:val="lt-LT"/>
        </w:rPr>
        <w:t xml:space="preserve">nuo </w:t>
      </w:r>
      <w:r w:rsidRPr="00AA45AD">
        <w:rPr>
          <w:rFonts w:ascii="Helvetica" w:hAnsi="Helvetica" w:cs="Arial"/>
          <w:sz w:val="20"/>
          <w:lang w:val="lt-LT"/>
        </w:rPr>
        <w:t>0,1</w:t>
      </w:r>
      <w:r w:rsidR="00EE501F" w:rsidRPr="00AA45AD">
        <w:rPr>
          <w:rFonts w:ascii="Helvetica" w:hAnsi="Helvetica" w:cs="Arial"/>
          <w:sz w:val="20"/>
          <w:lang w:val="lt-LT"/>
        </w:rPr>
        <w:t xml:space="preserve"> iki </w:t>
      </w:r>
      <w:r w:rsidRPr="00AA45AD">
        <w:rPr>
          <w:rFonts w:ascii="Helvetica" w:hAnsi="Helvetica" w:cs="Arial"/>
          <w:sz w:val="20"/>
          <w:lang w:val="lt-LT"/>
        </w:rPr>
        <w:t xml:space="preserve">25 mg/kg arba </w:t>
      </w:r>
      <w:r w:rsidR="00EE501F" w:rsidRPr="00AA45AD">
        <w:rPr>
          <w:rFonts w:ascii="Helvetica" w:hAnsi="Helvetica" w:cs="Arial"/>
          <w:sz w:val="20"/>
          <w:lang w:val="lt-LT"/>
        </w:rPr>
        <w:t xml:space="preserve">nuo </w:t>
      </w:r>
      <w:r w:rsidRPr="00AA45AD">
        <w:rPr>
          <w:rFonts w:ascii="Helvetica" w:hAnsi="Helvetica" w:cs="Arial"/>
          <w:sz w:val="20"/>
          <w:lang w:val="lt-LT"/>
        </w:rPr>
        <w:t>1</w:t>
      </w:r>
      <w:r w:rsidR="00EE501F" w:rsidRPr="00AA45AD">
        <w:rPr>
          <w:rFonts w:ascii="Helvetica" w:hAnsi="Helvetica" w:cs="Arial"/>
          <w:sz w:val="20"/>
          <w:lang w:val="lt-LT"/>
        </w:rPr>
        <w:t xml:space="preserve"> iki </w:t>
      </w:r>
      <w:r w:rsidRPr="00AA45AD">
        <w:rPr>
          <w:rFonts w:ascii="Helvetica" w:hAnsi="Helvetica" w:cs="Arial"/>
          <w:sz w:val="20"/>
          <w:lang w:val="lt-LT"/>
        </w:rPr>
        <w:t>10 mg/kg.</w:t>
      </w:r>
    </w:p>
    <w:sectPr w:rsidR="00DA5CA3" w:rsidRPr="00AA45AD" w:rsidSect="00AA45A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63B8" w14:textId="77777777" w:rsidR="00F15897" w:rsidRDefault="00F15897" w:rsidP="007B0A41">
      <w:pPr>
        <w:spacing w:after="0" w:line="240" w:lineRule="auto"/>
      </w:pPr>
      <w:r>
        <w:separator/>
      </w:r>
    </w:p>
  </w:endnote>
  <w:endnote w:type="continuationSeparator" w:id="0">
    <w:p w14:paraId="7A05C508" w14:textId="77777777" w:rsidR="00F15897" w:rsidRDefault="00F1589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0FA3" w14:textId="77777777" w:rsidR="00F15897" w:rsidRDefault="00F15897" w:rsidP="007B0A41">
      <w:pPr>
        <w:spacing w:after="0" w:line="240" w:lineRule="auto"/>
      </w:pPr>
      <w:r>
        <w:separator/>
      </w:r>
    </w:p>
  </w:footnote>
  <w:footnote w:type="continuationSeparator" w:id="0">
    <w:p w14:paraId="71AAAD70" w14:textId="77777777" w:rsidR="00F15897" w:rsidRDefault="00F1589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0F6FC5"/>
    <w:rsid w:val="0011001D"/>
    <w:rsid w:val="00120AC9"/>
    <w:rsid w:val="00120F21"/>
    <w:rsid w:val="001308ED"/>
    <w:rsid w:val="0013504A"/>
    <w:rsid w:val="001427C4"/>
    <w:rsid w:val="001668DF"/>
    <w:rsid w:val="00167C76"/>
    <w:rsid w:val="00192F10"/>
    <w:rsid w:val="001941E2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72DB2"/>
    <w:rsid w:val="002837FC"/>
    <w:rsid w:val="002B66D9"/>
    <w:rsid w:val="002E0F37"/>
    <w:rsid w:val="002E1D40"/>
    <w:rsid w:val="002F14F9"/>
    <w:rsid w:val="003039EC"/>
    <w:rsid w:val="00316FB7"/>
    <w:rsid w:val="00320470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76F43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0B3B"/>
    <w:rsid w:val="00795D58"/>
    <w:rsid w:val="007A39AD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624D2"/>
    <w:rsid w:val="00A814FD"/>
    <w:rsid w:val="00A81593"/>
    <w:rsid w:val="00A917DF"/>
    <w:rsid w:val="00AA3A1F"/>
    <w:rsid w:val="00AA45AD"/>
    <w:rsid w:val="00AD42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54DEB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05FF1"/>
    <w:rsid w:val="00C1001A"/>
    <w:rsid w:val="00C13EC7"/>
    <w:rsid w:val="00C220FE"/>
    <w:rsid w:val="00C2766E"/>
    <w:rsid w:val="00C30968"/>
    <w:rsid w:val="00C636DD"/>
    <w:rsid w:val="00C642C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2113"/>
    <w:rsid w:val="00D23A2A"/>
    <w:rsid w:val="00D30F69"/>
    <w:rsid w:val="00D434B1"/>
    <w:rsid w:val="00D54A23"/>
    <w:rsid w:val="00D55A30"/>
    <w:rsid w:val="00D56D60"/>
    <w:rsid w:val="00D82492"/>
    <w:rsid w:val="00D83DAA"/>
    <w:rsid w:val="00DA4CB2"/>
    <w:rsid w:val="00DA5CA3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86D61"/>
    <w:rsid w:val="00E91AE0"/>
    <w:rsid w:val="00EB1EE5"/>
    <w:rsid w:val="00EB6F08"/>
    <w:rsid w:val="00EC2BD7"/>
    <w:rsid w:val="00ED04B0"/>
    <w:rsid w:val="00EE501F"/>
    <w:rsid w:val="00F01CE8"/>
    <w:rsid w:val="00F15897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4DB7"/>
    <w:rsid w:val="00F87A00"/>
    <w:rsid w:val="00F94F6E"/>
    <w:rsid w:val="00FA380A"/>
    <w:rsid w:val="00FB2032"/>
    <w:rsid w:val="00FB2D33"/>
    <w:rsid w:val="00FB63E2"/>
    <w:rsid w:val="00FD0914"/>
    <w:rsid w:val="00FD0B7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4763</Characters>
  <Application>Microsoft Office Word</Application>
  <DocSecurity>0</DocSecurity>
  <Lines>108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2026-04-15T11:14:00Z</dcterms:created>
  <dcterms:modified xsi:type="dcterms:W3CDTF">2026-04-28T13:24:00Z</dcterms:modified>
</cp:coreProperties>
</file>