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ir farmacijos pramonei. Išradimo tikslas - gydymo efektyvumo padidinimas. Vaistažolių mišinį sudaro sekantys komponentai, g: raudonėlio žolė (Herba Origani) - 25, čiobrelio žolė (Herba Serpylli) - 25, našlaitės žolė (Herba Violae) - 20, šalpusnio lapai (Folia Farfarae) - 15, medetkos žiedai (Flores Calendulae) - 15. Mišinio komponentus atskirai susmulkina plaktukiniusmulkintuvu ir atsijoja komponentų smulkias daleles. Komponentus sumaišo būgniniu maišytuvu iki homogeninio mišinio. Gydymui vartoja mišinio užpilą. Užpilas palengvina atsikosėjimą, slopina kosulį irturi priešuždegiminių savybių. Vartojant šį užpilą, ligoniui neskiriami cheminiai vaistai.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