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ir farmacijos pramonei. Išradimo tikslas - suaktyvėjusios skydliaukės funkcijos slopinimo padidinimas. Vaistažolių mišinį sudaro sekantys komponentai, g: pupalaiškio lapai (Folia Menyanthidis trifoliatae) - 40, valerijono šakniastiebiai su šaknimis (Rhizomata cum radicibus Valerianae) - 20, sukatžolės žolė (Herba Leonuri) - 20, erškėčio vaisiai (Fructus Rosae) - 20, gudobelės vaisiai (Fructus Crataegi) - 10. Mišinį sudarančius komponentus plaktukiniu smulkintuvu susmulkina ir atsijoja smulkias daleles. Taip atskirai paruoštus komponentus būgniniu maišytuvu sumaišo iki homogeninio mišinio. Gydymui vartoja vaistažolių mišinio užpilą. Užpilas efektyviai veikia į skydliaukės funkciją - ją slopina.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