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vėdinimo juosta (10,110) stogo šlaitui, kraigui arba@kraštui vėdinti su mažiausiai vienu tampiu išilgai vėdinimo juostos (10,110) ruožu (12,114,116), kuris gali būti priderinamas prie profiliuotų stogo dangos lakštų, ir jam lygiagrečiu, iš esmės standžiu išilgai vėdinimo juostos (10,110) ruožu (14,112). Tampi sekcija (12,114,116) tarpusavyje perstumtose eilėse, statmenose vėdinimo juostai (10,110), turi pailgas skyles ir/arba išdrožas (30), kurios vienoje eilėje yra atskirtos mažiausiai viena išilgine junge (34). Vėdinimo juosta (10) stogo šlaitui gali turėti praėjimo skylę (20) vandens nutekėjimo plokštelei (70), o juosta (110) stogo kraigui arba kraštui gali turėti iš abiejų standaus ruožo pusių po tampų ruožą (114,116), kuris per išilgine kryptimi einančias linijas (122,124,126,128) gali būti sulankstytas zigzagu. Mažiausiai tampiame ruože (12) gali būti numatyta uždanga (134) iš išilgine ir skersine kryptimi tampios pralaidžios orui ir/arba nepralaidžios vandeniui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