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būdas yra iš telekomunikacijos srities ir gali būti pritaikytas telemetrijos, televaldymo bei apsaugos sistemose, naudojant globalinį mobilų ryšį (GSM).@Būdas charakterizuojamas tuo, kad mobilioje stotyje formuoja garsinės formos toninio rinkimo DTMF kodą ir šį kodą į kitą mobilią stotį per bazinę stotį, mobilių stočių komutavimo centrą ir kitą bazinę stotį nukreipia trafiko kanalu.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