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High  dose, dry granulations and agueous oral suspensions of mycophenolate mofetil or mycophenolic acid, contain: active compound (7,5-30 %), suspending/viscosity agent, sweetener, flavor, buffer (to a pH of 5-7), and optionally contain flavor enhancer, wetting agent, antimicrobial agent and color.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