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production of edible oils, e.g., to the refining of the rapeseed oil.
According to the invention a freshly prepared rapeseed oil was treated at ambient temperature with dry sodium carbonate in an amount of 0.5-1.5 mass % and with a fine silica gel in an amount of 1.0-2.5 mass % on the total amount of oil. The solid particles was left to precipitate and the precipitate was washed with water. The oil was additionally treated with the basic solution of water-unsoluble amides in an amount of 0.3-0.5 % on the total amount of oil. The oil was deodorated by spraying it with the overheated steam in an amount of 0.3 kg on the 1 kg of oil.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