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Cyclic amides of Formula (I) which are useful as fungicides wherein: A is O; S; N; NR5; or CR14; G is C or N; W is O or S; X is OR1; S(O)mR1 or halogen; R1, R2, and R5 are independently, in part, -O-; -S(O)n-; -CHR6O-; -OCHR6-; or -CHR6O-N=C(R7)-; Z is, in part, optionally substituted cycloalkyl, phenyl, pyridinyl, pyrimidinyl, or naphtyl; and R3, R4, R6, R7, R14, m, and n are defined in the disclosure, are disclosed.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