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elektrotechnikai, būtent transformatorių sričiai, skiriamas įtampos bei srovės stiprumo keitimui. Jo konstrukcija pasižymi tuo, kad panaudota feromagnetinė monolitinė šerdis apskrito lanko ar tiesios - solenoido - formos, kai jos ilgis yra 58-60 cm ir ilgesnis, skersmuo 1,2-1,4 cm, ir pirminės apvijos, kai jos laido ilgis 96-98 m ir ilgesnis, skersmuo 0,69 mm, užvynioto ant šerdies nedaugiau kaip trimis sluoksniais, ir dvi antrinės apvijos, kurių 1,08 mm skersmens laidai užvynioti ant pirminės apvijos po 12-14 sluoksnių.@Tai sudaro transformatoriaus veikimo galimybes, kai didesnio skaičiaus ir laido ilgio pirminė apvija, sunaudodama nedaug elektros energijos, sukuria šerdyje stiprų magnetinį srautą, o dviejose antrinėse apvijose indukuojasi stipresnė elektrovaros jėga,nes mažiau patiriama nuostolių negu, kad jos būtų sujungtos tarp savęs į vieną antrinę apviją.@Antrinių apvijų laidus prijungus prie energijos imtuvo išmatuojama įtampa bei srovės stiprumas pirminėje ir atskirai antrinėse apvijose. Apskaičiuojamas pirminis P1 ir antrinis P2 galingumas. Pagal formulę n = P2/P1 100% surandamas naudingumo koeficientas.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