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ED87" w14:textId="77777777" w:rsidR="00A56FA5" w:rsidRPr="00A56FA5" w:rsidRDefault="00A56FA5" w:rsidP="00A56FA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A56FA5">
        <w:rPr>
          <w:rFonts w:ascii="Helvetica" w:hAnsi="Helvetica" w:cs="Arial"/>
          <w:sz w:val="20"/>
          <w:szCs w:val="24"/>
        </w:rPr>
        <w:t xml:space="preserve">1. Kieta </w:t>
      </w:r>
      <w:proofErr w:type="spellStart"/>
      <w:r w:rsidRPr="00A56FA5">
        <w:rPr>
          <w:rFonts w:ascii="Helvetica" w:hAnsi="Helvetica" w:cs="Arial"/>
          <w:sz w:val="20"/>
          <w:szCs w:val="24"/>
        </w:rPr>
        <w:t>peroralinė</w:t>
      </w:r>
      <w:proofErr w:type="spellEnd"/>
      <w:r w:rsidRPr="00A56FA5">
        <w:rPr>
          <w:rFonts w:ascii="Helvetica" w:hAnsi="Helvetica" w:cs="Arial"/>
          <w:sz w:val="20"/>
          <w:szCs w:val="24"/>
        </w:rPr>
        <w:t xml:space="preserve"> farmacinė vaisto forma, parinkta iš grupės, susidedančios iš tablečių ir kapsulių, apimanti vaistą, kuris yra N-{3-[3-ciklopropil-5-(2-fluor-4-jod-fenilamino)-6,8-dimetil-2,4,7-triokso-3,4,6,7-tetrahidro-2H-pirido[4,3-d]pirimidin-1-il]fenil}acetamido </w:t>
      </w:r>
      <w:proofErr w:type="spellStart"/>
      <w:r w:rsidRPr="00A56FA5">
        <w:rPr>
          <w:rFonts w:ascii="Helvetica" w:hAnsi="Helvetica" w:cs="Arial"/>
          <w:sz w:val="20"/>
          <w:szCs w:val="24"/>
        </w:rPr>
        <w:t>dimetilsulfoksido</w:t>
      </w:r>
      <w:proofErr w:type="spellEnd"/>
      <w:r w:rsidRPr="00A56FA5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A56FA5">
        <w:rPr>
          <w:rFonts w:ascii="Helvetica" w:hAnsi="Helvetica" w:cs="Arial"/>
          <w:sz w:val="20"/>
          <w:szCs w:val="24"/>
        </w:rPr>
        <w:t>solvatas</w:t>
      </w:r>
      <w:proofErr w:type="spellEnd"/>
      <w:r w:rsidRPr="00A56FA5">
        <w:rPr>
          <w:rFonts w:ascii="Helvetica" w:hAnsi="Helvetica" w:cs="Arial"/>
          <w:sz w:val="20"/>
          <w:szCs w:val="24"/>
        </w:rPr>
        <w:t xml:space="preserve">, kiekiu, parinkti iš: 0,5 mg, 1 mg ir 2 mg, skaičiuojant pagal N-{3-[3-ciklopropil-5-(2-fluor-4-jod-fenilamino)-6,8-dimetil-2,4,7-triokso-3,4,6,7-tetrahidro-2H-pirido[4,3-d]pirimidin-1-il]fenil}acetamido masę. </w:t>
      </w:r>
    </w:p>
    <w:p w14:paraId="544C6AA0" w14:textId="77777777" w:rsidR="00A56FA5" w:rsidRPr="00A56FA5" w:rsidRDefault="00A56FA5" w:rsidP="00A56FA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7AA53DD7" w14:textId="77777777" w:rsidR="00A56FA5" w:rsidRPr="00A56FA5" w:rsidRDefault="00A56FA5" w:rsidP="00A56FA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A56FA5">
        <w:rPr>
          <w:rFonts w:ascii="Helvetica" w:hAnsi="Helvetica" w:cs="Arial"/>
          <w:sz w:val="20"/>
          <w:szCs w:val="24"/>
        </w:rPr>
        <w:t xml:space="preserve">2. Kieta </w:t>
      </w:r>
      <w:proofErr w:type="spellStart"/>
      <w:r w:rsidRPr="00A56FA5">
        <w:rPr>
          <w:rFonts w:ascii="Helvetica" w:hAnsi="Helvetica" w:cs="Arial"/>
          <w:sz w:val="20"/>
          <w:szCs w:val="24"/>
        </w:rPr>
        <w:t>peroralinė</w:t>
      </w:r>
      <w:proofErr w:type="spellEnd"/>
      <w:r w:rsidRPr="00A56FA5">
        <w:rPr>
          <w:rFonts w:ascii="Helvetica" w:hAnsi="Helvetica" w:cs="Arial"/>
          <w:sz w:val="20"/>
          <w:szCs w:val="24"/>
        </w:rPr>
        <w:t xml:space="preserve"> vaisto forma pagal 1 punktą, kur minėta vaisto forma yra pagaminta naudojant sausąjį sumaišymą arba sausą granuliavimą.</w:t>
      </w:r>
    </w:p>
    <w:p w14:paraId="206BF7C3" w14:textId="77777777" w:rsidR="00A56FA5" w:rsidRPr="00A56FA5" w:rsidRDefault="00A56FA5" w:rsidP="00A56FA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30424D3A" w14:textId="35988239" w:rsidR="00A56FA5" w:rsidRPr="00A56FA5" w:rsidRDefault="00A56FA5" w:rsidP="00A56FA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A56FA5">
        <w:rPr>
          <w:rFonts w:ascii="Helvetica" w:hAnsi="Helvetica" w:cs="Arial"/>
          <w:sz w:val="20"/>
          <w:szCs w:val="24"/>
        </w:rPr>
        <w:t xml:space="preserve">3. Kieta </w:t>
      </w:r>
      <w:proofErr w:type="spellStart"/>
      <w:r w:rsidRPr="00A56FA5">
        <w:rPr>
          <w:rFonts w:ascii="Helvetica" w:hAnsi="Helvetica" w:cs="Arial"/>
          <w:sz w:val="20"/>
          <w:szCs w:val="24"/>
        </w:rPr>
        <w:t>peroralinė</w:t>
      </w:r>
      <w:proofErr w:type="spellEnd"/>
      <w:r w:rsidRPr="00A56FA5">
        <w:rPr>
          <w:rFonts w:ascii="Helvetica" w:hAnsi="Helvetica" w:cs="Arial"/>
          <w:sz w:val="20"/>
          <w:szCs w:val="24"/>
        </w:rPr>
        <w:t xml:space="preserve"> vaisto forma pagal 2 punktą, kur minėta vaisto forma yra tabletė, pagaminta tiesioginio suspaudimo</w:t>
      </w:r>
      <w:r w:rsidRPr="00A56FA5">
        <w:rPr>
          <w:rFonts w:ascii="Helvetica" w:hAnsi="Helvetica" w:cs="Arial"/>
          <w:sz w:val="20"/>
          <w:szCs w:val="24"/>
        </w:rPr>
        <w:t xml:space="preserve"> </w:t>
      </w:r>
      <w:r w:rsidRPr="00A56FA5">
        <w:rPr>
          <w:rFonts w:ascii="Helvetica" w:hAnsi="Helvetica" w:cs="Arial"/>
          <w:sz w:val="20"/>
          <w:szCs w:val="24"/>
        </w:rPr>
        <w:t>arba sauso granuliavimo būdu.</w:t>
      </w:r>
    </w:p>
    <w:p w14:paraId="2A94A563" w14:textId="77777777" w:rsidR="00A56FA5" w:rsidRPr="00A56FA5" w:rsidRDefault="00A56FA5" w:rsidP="00A56FA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7A99881A" w14:textId="77777777" w:rsidR="00A56FA5" w:rsidRPr="00A56FA5" w:rsidRDefault="00A56FA5" w:rsidP="00A56FA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A56FA5">
        <w:rPr>
          <w:rFonts w:ascii="Helvetica" w:hAnsi="Helvetica" w:cs="Arial"/>
          <w:sz w:val="20"/>
          <w:szCs w:val="24"/>
        </w:rPr>
        <w:t xml:space="preserve">4. Kieta </w:t>
      </w:r>
      <w:proofErr w:type="spellStart"/>
      <w:r w:rsidRPr="00A56FA5">
        <w:rPr>
          <w:rFonts w:ascii="Helvetica" w:hAnsi="Helvetica" w:cs="Arial"/>
          <w:sz w:val="20"/>
          <w:szCs w:val="24"/>
        </w:rPr>
        <w:t>peroralinė</w:t>
      </w:r>
      <w:proofErr w:type="spellEnd"/>
      <w:r w:rsidRPr="00A56FA5">
        <w:rPr>
          <w:rFonts w:ascii="Helvetica" w:hAnsi="Helvetica" w:cs="Arial"/>
          <w:sz w:val="20"/>
          <w:szCs w:val="24"/>
        </w:rPr>
        <w:t xml:space="preserve"> farmacinė vaisto forma pagal bet kurį ankstesnį punktą, kur </w:t>
      </w:r>
      <w:proofErr w:type="spellStart"/>
      <w:r w:rsidRPr="00A56FA5">
        <w:rPr>
          <w:rFonts w:ascii="Helvetica" w:hAnsi="Helvetica" w:cs="Arial"/>
          <w:sz w:val="20"/>
          <w:szCs w:val="24"/>
        </w:rPr>
        <w:t>peroralinė</w:t>
      </w:r>
      <w:proofErr w:type="spellEnd"/>
      <w:r w:rsidRPr="00A56FA5">
        <w:rPr>
          <w:rFonts w:ascii="Helvetica" w:hAnsi="Helvetica" w:cs="Arial"/>
          <w:sz w:val="20"/>
          <w:szCs w:val="24"/>
        </w:rPr>
        <w:t xml:space="preserve"> vaisto forma apima nuo maždaug 25 masės % iki maždaug 89 masės % vieno arba kelių skiediklių.</w:t>
      </w:r>
    </w:p>
    <w:p w14:paraId="533D043D" w14:textId="77777777" w:rsidR="00A56FA5" w:rsidRPr="00A56FA5" w:rsidRDefault="00A56FA5" w:rsidP="00A56FA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6F074C12" w14:textId="77777777" w:rsidR="00A56FA5" w:rsidRPr="00A56FA5" w:rsidRDefault="00A56FA5" w:rsidP="00A56FA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A56FA5">
        <w:rPr>
          <w:rFonts w:ascii="Helvetica" w:hAnsi="Helvetica" w:cs="Arial"/>
          <w:sz w:val="20"/>
          <w:szCs w:val="24"/>
        </w:rPr>
        <w:t xml:space="preserve">5. Kieta </w:t>
      </w:r>
      <w:proofErr w:type="spellStart"/>
      <w:r w:rsidRPr="00A56FA5">
        <w:rPr>
          <w:rFonts w:ascii="Helvetica" w:hAnsi="Helvetica" w:cs="Arial"/>
          <w:sz w:val="20"/>
          <w:szCs w:val="24"/>
        </w:rPr>
        <w:t>peroralinė</w:t>
      </w:r>
      <w:proofErr w:type="spellEnd"/>
      <w:r w:rsidRPr="00A56FA5">
        <w:rPr>
          <w:rFonts w:ascii="Helvetica" w:hAnsi="Helvetica" w:cs="Arial"/>
          <w:sz w:val="20"/>
          <w:szCs w:val="24"/>
        </w:rPr>
        <w:t xml:space="preserve"> farmacinė vaisto forma pagal 4 punktą, kur minėti vienas arba keli skiedikliai iš esmės neturi vandens.</w:t>
      </w:r>
    </w:p>
    <w:p w14:paraId="185AFE85" w14:textId="77777777" w:rsidR="00A56FA5" w:rsidRPr="00A56FA5" w:rsidRDefault="00A56FA5" w:rsidP="00A56FA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05FE4DD9" w14:textId="77777777" w:rsidR="00A56FA5" w:rsidRPr="00A56FA5" w:rsidRDefault="00A56FA5" w:rsidP="00A56FA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A56FA5">
        <w:rPr>
          <w:rFonts w:ascii="Helvetica" w:hAnsi="Helvetica" w:cs="Arial"/>
          <w:sz w:val="20"/>
          <w:szCs w:val="24"/>
        </w:rPr>
        <w:t xml:space="preserve">6. Kieta </w:t>
      </w:r>
      <w:proofErr w:type="spellStart"/>
      <w:r w:rsidRPr="00A56FA5">
        <w:rPr>
          <w:rFonts w:ascii="Helvetica" w:hAnsi="Helvetica" w:cs="Arial"/>
          <w:sz w:val="20"/>
          <w:szCs w:val="24"/>
        </w:rPr>
        <w:t>peroralinė</w:t>
      </w:r>
      <w:proofErr w:type="spellEnd"/>
      <w:r w:rsidRPr="00A56FA5">
        <w:rPr>
          <w:rFonts w:ascii="Helvetica" w:hAnsi="Helvetica" w:cs="Arial"/>
          <w:sz w:val="20"/>
          <w:szCs w:val="24"/>
        </w:rPr>
        <w:t xml:space="preserve"> farmacinė vaisto forma pagal 5 punktą, kur skiediklis yra sudarytas iš vieno arba abiejų iš </w:t>
      </w:r>
      <w:proofErr w:type="spellStart"/>
      <w:r w:rsidRPr="00A56FA5">
        <w:rPr>
          <w:rFonts w:ascii="Helvetica" w:hAnsi="Helvetica" w:cs="Arial"/>
          <w:sz w:val="20"/>
          <w:szCs w:val="24"/>
        </w:rPr>
        <w:t>manitolio</w:t>
      </w:r>
      <w:proofErr w:type="spellEnd"/>
      <w:r w:rsidRPr="00A56FA5">
        <w:rPr>
          <w:rFonts w:ascii="Helvetica" w:hAnsi="Helvetica" w:cs="Arial"/>
          <w:sz w:val="20"/>
          <w:szCs w:val="24"/>
        </w:rPr>
        <w:t xml:space="preserve"> ir </w:t>
      </w:r>
      <w:proofErr w:type="spellStart"/>
      <w:r w:rsidRPr="00A56FA5">
        <w:rPr>
          <w:rFonts w:ascii="Helvetica" w:hAnsi="Helvetica" w:cs="Arial"/>
          <w:sz w:val="20"/>
          <w:szCs w:val="24"/>
        </w:rPr>
        <w:t>mikrokristalinės</w:t>
      </w:r>
      <w:proofErr w:type="spellEnd"/>
      <w:r w:rsidRPr="00A56FA5">
        <w:rPr>
          <w:rFonts w:ascii="Helvetica" w:hAnsi="Helvetica" w:cs="Arial"/>
          <w:sz w:val="20"/>
          <w:szCs w:val="24"/>
        </w:rPr>
        <w:t xml:space="preserve"> celiuliozės.</w:t>
      </w:r>
    </w:p>
    <w:p w14:paraId="1EE89124" w14:textId="77777777" w:rsidR="00A56FA5" w:rsidRPr="00A56FA5" w:rsidRDefault="00A56FA5" w:rsidP="00A56FA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07FD2253" w14:textId="4D6DEB95" w:rsidR="00A56FA5" w:rsidRPr="00A56FA5" w:rsidRDefault="00A56FA5" w:rsidP="00A56FA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A56FA5">
        <w:rPr>
          <w:rFonts w:ascii="Helvetica" w:hAnsi="Helvetica" w:cs="Arial"/>
          <w:sz w:val="20"/>
          <w:szCs w:val="24"/>
        </w:rPr>
        <w:t xml:space="preserve">7. Kieta </w:t>
      </w:r>
      <w:proofErr w:type="spellStart"/>
      <w:r w:rsidRPr="00A56FA5">
        <w:rPr>
          <w:rFonts w:ascii="Helvetica" w:hAnsi="Helvetica" w:cs="Arial"/>
          <w:sz w:val="20"/>
          <w:szCs w:val="24"/>
        </w:rPr>
        <w:t>peroralinė</w:t>
      </w:r>
      <w:proofErr w:type="spellEnd"/>
      <w:r w:rsidRPr="00A56FA5">
        <w:rPr>
          <w:rFonts w:ascii="Helvetica" w:hAnsi="Helvetica" w:cs="Arial"/>
          <w:sz w:val="20"/>
          <w:szCs w:val="24"/>
        </w:rPr>
        <w:t xml:space="preserve"> farmacinė vaisto forma pagal bet kurį ankstesnį punktą, kur vaisto forma papildomai apima 2</w:t>
      </w:r>
      <w:r>
        <w:rPr>
          <w:rFonts w:ascii="Helvetica" w:hAnsi="Helvetica" w:cs="Arial"/>
          <w:sz w:val="20"/>
          <w:szCs w:val="24"/>
        </w:rPr>
        <w:t>–</w:t>
      </w:r>
      <w:r w:rsidRPr="00A56FA5">
        <w:rPr>
          <w:rFonts w:ascii="Helvetica" w:hAnsi="Helvetica" w:cs="Arial"/>
          <w:sz w:val="20"/>
          <w:szCs w:val="24"/>
        </w:rPr>
        <w:t>8 masės % rišiklio.</w:t>
      </w:r>
    </w:p>
    <w:p w14:paraId="4AB17ECE" w14:textId="77777777" w:rsidR="00A56FA5" w:rsidRPr="00A56FA5" w:rsidRDefault="00A56FA5" w:rsidP="00A56FA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151A8F3D" w14:textId="77777777" w:rsidR="00A56FA5" w:rsidRPr="00A56FA5" w:rsidRDefault="00A56FA5" w:rsidP="00A56FA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A56FA5">
        <w:rPr>
          <w:rFonts w:ascii="Helvetica" w:hAnsi="Helvetica" w:cs="Arial"/>
          <w:sz w:val="20"/>
          <w:szCs w:val="24"/>
        </w:rPr>
        <w:t xml:space="preserve">8. Kieta </w:t>
      </w:r>
      <w:proofErr w:type="spellStart"/>
      <w:r w:rsidRPr="00A56FA5">
        <w:rPr>
          <w:rFonts w:ascii="Helvetica" w:hAnsi="Helvetica" w:cs="Arial"/>
          <w:sz w:val="20"/>
          <w:szCs w:val="24"/>
        </w:rPr>
        <w:t>peroralinė</w:t>
      </w:r>
      <w:proofErr w:type="spellEnd"/>
      <w:r w:rsidRPr="00A56FA5">
        <w:rPr>
          <w:rFonts w:ascii="Helvetica" w:hAnsi="Helvetica" w:cs="Arial"/>
          <w:sz w:val="20"/>
          <w:szCs w:val="24"/>
        </w:rPr>
        <w:t xml:space="preserve"> farmacinė vaisto forma pagal 7 punktą, kur rišiklis yra parinktas iš grupės, susidedančios iš </w:t>
      </w:r>
      <w:proofErr w:type="spellStart"/>
      <w:r w:rsidRPr="00A56FA5">
        <w:rPr>
          <w:rFonts w:ascii="Helvetica" w:hAnsi="Helvetica" w:cs="Arial"/>
          <w:sz w:val="20"/>
          <w:szCs w:val="24"/>
        </w:rPr>
        <w:t>hidroksipropilmetilceliuliozės</w:t>
      </w:r>
      <w:proofErr w:type="spellEnd"/>
      <w:r w:rsidRPr="00A56FA5">
        <w:rPr>
          <w:rFonts w:ascii="Helvetica" w:hAnsi="Helvetica" w:cs="Arial"/>
          <w:sz w:val="20"/>
          <w:szCs w:val="24"/>
        </w:rPr>
        <w:t xml:space="preserve"> (HPMC), </w:t>
      </w:r>
      <w:proofErr w:type="spellStart"/>
      <w:r w:rsidRPr="00A56FA5">
        <w:rPr>
          <w:rFonts w:ascii="Helvetica" w:hAnsi="Helvetica" w:cs="Arial"/>
          <w:sz w:val="20"/>
          <w:szCs w:val="24"/>
        </w:rPr>
        <w:t>hidroksipropilceliuliozės</w:t>
      </w:r>
      <w:proofErr w:type="spellEnd"/>
      <w:r w:rsidRPr="00A56FA5">
        <w:rPr>
          <w:rFonts w:ascii="Helvetica" w:hAnsi="Helvetica" w:cs="Arial"/>
          <w:sz w:val="20"/>
          <w:szCs w:val="24"/>
        </w:rPr>
        <w:t xml:space="preserve"> (HPC), </w:t>
      </w:r>
      <w:proofErr w:type="spellStart"/>
      <w:r w:rsidRPr="00A56FA5">
        <w:rPr>
          <w:rFonts w:ascii="Helvetica" w:hAnsi="Helvetica" w:cs="Arial"/>
          <w:sz w:val="20"/>
          <w:szCs w:val="24"/>
        </w:rPr>
        <w:t>hidroksietilceliuliozės</w:t>
      </w:r>
      <w:proofErr w:type="spellEnd"/>
      <w:r w:rsidRPr="00A56FA5">
        <w:rPr>
          <w:rFonts w:ascii="Helvetica" w:hAnsi="Helvetica" w:cs="Arial"/>
          <w:sz w:val="20"/>
          <w:szCs w:val="24"/>
        </w:rPr>
        <w:t xml:space="preserve"> (HEC) ir </w:t>
      </w:r>
      <w:proofErr w:type="spellStart"/>
      <w:r w:rsidRPr="00A56FA5">
        <w:rPr>
          <w:rFonts w:ascii="Helvetica" w:hAnsi="Helvetica" w:cs="Arial"/>
          <w:sz w:val="20"/>
          <w:szCs w:val="24"/>
        </w:rPr>
        <w:t>etilceliuliozės</w:t>
      </w:r>
      <w:proofErr w:type="spellEnd"/>
      <w:r w:rsidRPr="00A56FA5">
        <w:rPr>
          <w:rFonts w:ascii="Helvetica" w:hAnsi="Helvetica" w:cs="Arial"/>
          <w:sz w:val="20"/>
          <w:szCs w:val="24"/>
        </w:rPr>
        <w:t xml:space="preserve"> (EC), </w:t>
      </w:r>
      <w:proofErr w:type="spellStart"/>
      <w:r w:rsidRPr="00A56FA5">
        <w:rPr>
          <w:rFonts w:ascii="Helvetica" w:hAnsi="Helvetica" w:cs="Arial"/>
          <w:sz w:val="20"/>
          <w:szCs w:val="24"/>
        </w:rPr>
        <w:t>polivinilpirolidono</w:t>
      </w:r>
      <w:proofErr w:type="spellEnd"/>
      <w:r w:rsidRPr="00A56FA5">
        <w:rPr>
          <w:rFonts w:ascii="Helvetica" w:hAnsi="Helvetica" w:cs="Arial"/>
          <w:sz w:val="20"/>
          <w:szCs w:val="24"/>
        </w:rPr>
        <w:t xml:space="preserve">. </w:t>
      </w:r>
    </w:p>
    <w:p w14:paraId="281F4B81" w14:textId="77777777" w:rsidR="00A56FA5" w:rsidRPr="00A56FA5" w:rsidRDefault="00A56FA5" w:rsidP="00A56FA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36F5DCC5" w14:textId="77777777" w:rsidR="00A56FA5" w:rsidRPr="00A56FA5" w:rsidRDefault="00A56FA5" w:rsidP="00A56FA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A56FA5">
        <w:rPr>
          <w:rFonts w:ascii="Helvetica" w:hAnsi="Helvetica" w:cs="Arial"/>
          <w:sz w:val="20"/>
          <w:szCs w:val="24"/>
        </w:rPr>
        <w:t xml:space="preserve">9. Kieta </w:t>
      </w:r>
      <w:proofErr w:type="spellStart"/>
      <w:r w:rsidRPr="00A56FA5">
        <w:rPr>
          <w:rFonts w:ascii="Helvetica" w:hAnsi="Helvetica" w:cs="Arial"/>
          <w:sz w:val="20"/>
          <w:szCs w:val="24"/>
        </w:rPr>
        <w:t>peroralinė</w:t>
      </w:r>
      <w:proofErr w:type="spellEnd"/>
      <w:r w:rsidRPr="00A56FA5">
        <w:rPr>
          <w:rFonts w:ascii="Helvetica" w:hAnsi="Helvetica" w:cs="Arial"/>
          <w:sz w:val="20"/>
          <w:szCs w:val="24"/>
        </w:rPr>
        <w:t xml:space="preserve"> farmacinė vaisto forma pagal 8 punktą, kur rišiklis yra HPMC. </w:t>
      </w:r>
    </w:p>
    <w:p w14:paraId="11234198" w14:textId="77777777" w:rsidR="00A56FA5" w:rsidRPr="00A56FA5" w:rsidRDefault="00A56FA5" w:rsidP="00A56FA5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A56FA5">
        <w:rPr>
          <w:rFonts w:ascii="Helvetica" w:hAnsi="Helvetica" w:cs="Arial"/>
          <w:sz w:val="20"/>
          <w:szCs w:val="24"/>
        </w:rPr>
        <w:t xml:space="preserve">10. Kieta </w:t>
      </w:r>
      <w:proofErr w:type="spellStart"/>
      <w:r w:rsidRPr="00A56FA5">
        <w:rPr>
          <w:rFonts w:ascii="Helvetica" w:hAnsi="Helvetica" w:cs="Arial"/>
          <w:sz w:val="20"/>
          <w:szCs w:val="24"/>
        </w:rPr>
        <w:t>peroralinė</w:t>
      </w:r>
      <w:proofErr w:type="spellEnd"/>
      <w:r w:rsidRPr="00A56FA5">
        <w:rPr>
          <w:rFonts w:ascii="Helvetica" w:hAnsi="Helvetica" w:cs="Arial"/>
          <w:sz w:val="20"/>
          <w:szCs w:val="24"/>
        </w:rPr>
        <w:t xml:space="preserve"> farmacinė vaisto forma pagal bet kurį ankstesnį punktą, papildomai apimanti iki 2 masės % </w:t>
      </w:r>
      <w:proofErr w:type="spellStart"/>
      <w:r w:rsidRPr="00A56FA5">
        <w:rPr>
          <w:rFonts w:ascii="Helvetica" w:hAnsi="Helvetica" w:cs="Arial"/>
          <w:sz w:val="20"/>
          <w:szCs w:val="24"/>
        </w:rPr>
        <w:t>lubrikanto</w:t>
      </w:r>
      <w:proofErr w:type="spellEnd"/>
      <w:r w:rsidRPr="00A56FA5">
        <w:rPr>
          <w:rFonts w:ascii="Helvetica" w:hAnsi="Helvetica" w:cs="Arial"/>
          <w:sz w:val="20"/>
          <w:szCs w:val="24"/>
        </w:rPr>
        <w:t>.</w:t>
      </w:r>
    </w:p>
    <w:p w14:paraId="4B66F207" w14:textId="77777777" w:rsidR="00A56FA5" w:rsidRPr="00A56FA5" w:rsidRDefault="00A56FA5" w:rsidP="00A56FA5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10981766" w14:textId="77777777" w:rsidR="00A56FA5" w:rsidRPr="00A56FA5" w:rsidRDefault="00A56FA5" w:rsidP="00A56FA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A56FA5">
        <w:rPr>
          <w:rFonts w:ascii="Helvetica" w:hAnsi="Helvetica" w:cs="Arial"/>
          <w:sz w:val="20"/>
          <w:szCs w:val="24"/>
        </w:rPr>
        <w:t xml:space="preserve">11. Kieta </w:t>
      </w:r>
      <w:proofErr w:type="spellStart"/>
      <w:r w:rsidRPr="00A56FA5">
        <w:rPr>
          <w:rFonts w:ascii="Helvetica" w:hAnsi="Helvetica" w:cs="Arial"/>
          <w:sz w:val="20"/>
          <w:szCs w:val="24"/>
        </w:rPr>
        <w:t>peroralinė</w:t>
      </w:r>
      <w:proofErr w:type="spellEnd"/>
      <w:r w:rsidRPr="00A56FA5">
        <w:rPr>
          <w:rFonts w:ascii="Helvetica" w:hAnsi="Helvetica" w:cs="Arial"/>
          <w:sz w:val="20"/>
          <w:szCs w:val="24"/>
        </w:rPr>
        <w:t xml:space="preserve"> farmacinė vaisto forma pagal bet kurį ankstesnį punktą, papildomai apimanti nuo 2 masės % iki 5 masės % </w:t>
      </w:r>
      <w:proofErr w:type="spellStart"/>
      <w:r w:rsidRPr="00A56FA5">
        <w:rPr>
          <w:rFonts w:ascii="Helvetica" w:hAnsi="Helvetica" w:cs="Arial"/>
          <w:sz w:val="20"/>
          <w:szCs w:val="24"/>
        </w:rPr>
        <w:t>dezintegruojančio</w:t>
      </w:r>
      <w:proofErr w:type="spellEnd"/>
      <w:r w:rsidRPr="00A56FA5">
        <w:rPr>
          <w:rFonts w:ascii="Helvetica" w:hAnsi="Helvetica" w:cs="Arial"/>
          <w:sz w:val="20"/>
          <w:szCs w:val="24"/>
        </w:rPr>
        <w:t xml:space="preserve"> agento.</w:t>
      </w:r>
    </w:p>
    <w:p w14:paraId="452E2A38" w14:textId="77777777" w:rsidR="00A56FA5" w:rsidRPr="00A56FA5" w:rsidRDefault="00A56FA5" w:rsidP="00A56FA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35C659DB" w14:textId="77777777" w:rsidR="00A56FA5" w:rsidRPr="00A56FA5" w:rsidRDefault="00A56FA5" w:rsidP="00A56FA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A56FA5">
        <w:rPr>
          <w:rFonts w:ascii="Helvetica" w:hAnsi="Helvetica" w:cs="Arial"/>
          <w:sz w:val="20"/>
          <w:szCs w:val="24"/>
        </w:rPr>
        <w:t xml:space="preserve">12. Kieta </w:t>
      </w:r>
      <w:proofErr w:type="spellStart"/>
      <w:r w:rsidRPr="00A56FA5">
        <w:rPr>
          <w:rFonts w:ascii="Helvetica" w:hAnsi="Helvetica" w:cs="Arial"/>
          <w:sz w:val="20"/>
          <w:szCs w:val="24"/>
        </w:rPr>
        <w:t>peroralinė</w:t>
      </w:r>
      <w:proofErr w:type="spellEnd"/>
      <w:r w:rsidRPr="00A56FA5">
        <w:rPr>
          <w:rFonts w:ascii="Helvetica" w:hAnsi="Helvetica" w:cs="Arial"/>
          <w:sz w:val="20"/>
          <w:szCs w:val="24"/>
        </w:rPr>
        <w:t xml:space="preserve"> farmacinė vaisto forma pagal bet kurį ankstesnį punktą, skirta naudoti žinduolių vėžio gydymui.</w:t>
      </w:r>
    </w:p>
    <w:p w14:paraId="52A57AC0" w14:textId="77777777" w:rsidR="00A56FA5" w:rsidRPr="00A56FA5" w:rsidRDefault="00A56FA5" w:rsidP="00A56FA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1571EA12" w14:textId="77777777" w:rsidR="00A56FA5" w:rsidRPr="00A56FA5" w:rsidRDefault="00A56FA5" w:rsidP="00A56FA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A56FA5">
        <w:rPr>
          <w:rFonts w:ascii="Helvetica" w:hAnsi="Helvetica" w:cs="Arial"/>
          <w:sz w:val="20"/>
          <w:szCs w:val="24"/>
        </w:rPr>
        <w:t xml:space="preserve">13. Kieta </w:t>
      </w:r>
      <w:proofErr w:type="spellStart"/>
      <w:r w:rsidRPr="00A56FA5">
        <w:rPr>
          <w:rFonts w:ascii="Helvetica" w:hAnsi="Helvetica" w:cs="Arial"/>
          <w:sz w:val="20"/>
          <w:szCs w:val="24"/>
        </w:rPr>
        <w:t>peroralinė</w:t>
      </w:r>
      <w:proofErr w:type="spellEnd"/>
      <w:r w:rsidRPr="00A56FA5">
        <w:rPr>
          <w:rFonts w:ascii="Helvetica" w:hAnsi="Helvetica" w:cs="Arial"/>
          <w:sz w:val="20"/>
          <w:szCs w:val="24"/>
        </w:rPr>
        <w:t xml:space="preserve"> farmacinė vaisto forma, skirta naudoti pagal 12 punktą, kur minėtas žinduolis yra žmogus.</w:t>
      </w:r>
    </w:p>
    <w:p w14:paraId="3B56C57A" w14:textId="77777777" w:rsidR="00A56FA5" w:rsidRPr="00A56FA5" w:rsidRDefault="00A56FA5" w:rsidP="00A56FA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589F0C2C" w14:textId="48F0754B" w:rsidR="0018473C" w:rsidRPr="00A56FA5" w:rsidRDefault="00A56FA5" w:rsidP="00A56FA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A56FA5">
        <w:rPr>
          <w:rFonts w:ascii="Helvetica" w:hAnsi="Helvetica" w:cs="Arial"/>
          <w:sz w:val="20"/>
          <w:szCs w:val="24"/>
        </w:rPr>
        <w:t xml:space="preserve">14. Kieta </w:t>
      </w:r>
      <w:proofErr w:type="spellStart"/>
      <w:r w:rsidRPr="00A56FA5">
        <w:rPr>
          <w:rFonts w:ascii="Helvetica" w:hAnsi="Helvetica" w:cs="Arial"/>
          <w:sz w:val="20"/>
          <w:szCs w:val="24"/>
        </w:rPr>
        <w:t>peroralinė</w:t>
      </w:r>
      <w:proofErr w:type="spellEnd"/>
      <w:r w:rsidRPr="00A56FA5">
        <w:rPr>
          <w:rFonts w:ascii="Helvetica" w:hAnsi="Helvetica" w:cs="Arial"/>
          <w:sz w:val="20"/>
          <w:szCs w:val="24"/>
        </w:rPr>
        <w:t xml:space="preserve"> farmacinė vaisto forma, skirta naudoti pagal bet kurį iš 12 ir 13 punktą, kur N-{3-[3-ciklopropil-5-(2-fluor-4-jod-fenilamino)-6,8-dimetil-2,4,7-triokso-3,4,6,7-tetrahidro-2H-pirido[4,3-d]pirimidin-1-il]fenil}acetamido </w:t>
      </w:r>
      <w:proofErr w:type="spellStart"/>
      <w:r w:rsidRPr="00A56FA5">
        <w:rPr>
          <w:rFonts w:ascii="Helvetica" w:hAnsi="Helvetica" w:cs="Arial"/>
          <w:sz w:val="20"/>
          <w:szCs w:val="24"/>
        </w:rPr>
        <w:t>dimetilsulfoksido</w:t>
      </w:r>
      <w:proofErr w:type="spellEnd"/>
      <w:r w:rsidRPr="00A56FA5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A56FA5">
        <w:rPr>
          <w:rFonts w:ascii="Helvetica" w:hAnsi="Helvetica" w:cs="Arial"/>
          <w:sz w:val="20"/>
          <w:szCs w:val="24"/>
        </w:rPr>
        <w:t>solvatas</w:t>
      </w:r>
      <w:proofErr w:type="spellEnd"/>
      <w:r w:rsidRPr="00A56FA5">
        <w:rPr>
          <w:rFonts w:ascii="Helvetica" w:hAnsi="Helvetica" w:cs="Arial"/>
          <w:sz w:val="20"/>
          <w:szCs w:val="24"/>
        </w:rPr>
        <w:t xml:space="preserve"> yra naudojamas derinyje su N-{3-[5-(2-amino-4-pirimidinil)-2-</w:t>
      </w:r>
      <w:r w:rsidRPr="00A56FA5">
        <w:rPr>
          <w:rFonts w:ascii="Helvetica" w:hAnsi="Helvetica" w:cs="Arial"/>
          <w:sz w:val="20"/>
          <w:szCs w:val="24"/>
        </w:rPr>
        <w:lastRenderedPageBreak/>
        <w:t>(1,1-dimetiletil)-1,3-tiazol-4-il]-2-fluorfenil}-2,6-difluorbenzensulfon-amidu arba farmaciniu požiūriu priimtina jo druska.</w:t>
      </w:r>
    </w:p>
    <w:sectPr w:rsidR="0018473C" w:rsidRPr="00A56FA5" w:rsidSect="002D691E">
      <w:pgSz w:w="11906" w:h="16838" w:code="9"/>
      <w:pgMar w:top="1134" w:right="567" w:bottom="567" w:left="1701" w:header="56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E1783" w14:textId="77777777" w:rsidR="002D691E" w:rsidRDefault="002D691E" w:rsidP="00A56FA5">
      <w:pPr>
        <w:spacing w:after="0" w:line="240" w:lineRule="auto"/>
      </w:pPr>
      <w:r>
        <w:separator/>
      </w:r>
    </w:p>
  </w:endnote>
  <w:endnote w:type="continuationSeparator" w:id="0">
    <w:p w14:paraId="33340668" w14:textId="77777777" w:rsidR="002D691E" w:rsidRDefault="002D691E" w:rsidP="00A5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E1B52" w14:textId="77777777" w:rsidR="002D691E" w:rsidRDefault="002D691E" w:rsidP="00A56FA5">
      <w:pPr>
        <w:spacing w:after="0" w:line="240" w:lineRule="auto"/>
      </w:pPr>
      <w:r>
        <w:separator/>
      </w:r>
    </w:p>
  </w:footnote>
  <w:footnote w:type="continuationSeparator" w:id="0">
    <w:p w14:paraId="67A60F06" w14:textId="77777777" w:rsidR="002D691E" w:rsidRDefault="002D691E" w:rsidP="00A56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148A1"/>
    <w:rsid w:val="001603B1"/>
    <w:rsid w:val="0018473C"/>
    <w:rsid w:val="00276E95"/>
    <w:rsid w:val="0028658E"/>
    <w:rsid w:val="002B7DF2"/>
    <w:rsid w:val="002C37E5"/>
    <w:rsid w:val="002C447F"/>
    <w:rsid w:val="002D691E"/>
    <w:rsid w:val="00362981"/>
    <w:rsid w:val="00365F5C"/>
    <w:rsid w:val="00515B8F"/>
    <w:rsid w:val="00575236"/>
    <w:rsid w:val="005A2745"/>
    <w:rsid w:val="006A06C5"/>
    <w:rsid w:val="007668C7"/>
    <w:rsid w:val="008B5CBC"/>
    <w:rsid w:val="008C6247"/>
    <w:rsid w:val="00947F90"/>
    <w:rsid w:val="00A148A1"/>
    <w:rsid w:val="00A24BCC"/>
    <w:rsid w:val="00A444E4"/>
    <w:rsid w:val="00A56FA5"/>
    <w:rsid w:val="00C15C7F"/>
    <w:rsid w:val="00D15B06"/>
    <w:rsid w:val="00D73A8C"/>
    <w:rsid w:val="00DC6934"/>
    <w:rsid w:val="00E81BC8"/>
    <w:rsid w:val="00EA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6F02D"/>
  <w15:chartTrackingRefBased/>
  <w15:docId w15:val="{3780F3EE-DC5B-4958-B768-0D279CE5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56FA5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A148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14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148A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148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A148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A148A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A148A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A148A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A148A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148A1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en-US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148A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148A1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en-US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148A1"/>
    <w:rPr>
      <w:rFonts w:asciiTheme="minorHAnsi" w:eastAsiaTheme="majorEastAsia" w:hAnsiTheme="minorHAnsi" w:cstheme="majorBidi"/>
      <w:i/>
      <w:iCs/>
      <w:color w:val="365F91" w:themeColor="accent1" w:themeShade="BF"/>
      <w:lang w:eastAsia="en-US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A148A1"/>
    <w:rPr>
      <w:rFonts w:asciiTheme="minorHAnsi" w:eastAsiaTheme="majorEastAsia" w:hAnsiTheme="minorHAnsi" w:cstheme="majorBidi"/>
      <w:color w:val="365F91" w:themeColor="accent1" w:themeShade="BF"/>
      <w:lang w:eastAsia="en-US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A148A1"/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A148A1"/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A148A1"/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A148A1"/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A148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148A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A148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A148A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A14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A148A1"/>
    <w:rPr>
      <w:i/>
      <w:iCs/>
      <w:color w:val="404040" w:themeColor="text1" w:themeTint="BF"/>
      <w:lang w:eastAsia="en-US"/>
    </w:rPr>
  </w:style>
  <w:style w:type="paragraph" w:styleId="Sraopastraipa">
    <w:name w:val="List Paragraph"/>
    <w:basedOn w:val="prastasis"/>
    <w:uiPriority w:val="34"/>
    <w:qFormat/>
    <w:rsid w:val="00A148A1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A148A1"/>
    <w:rPr>
      <w:i/>
      <w:iCs/>
      <w:color w:val="365F9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A148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A148A1"/>
    <w:rPr>
      <w:i/>
      <w:iCs/>
      <w:color w:val="365F91" w:themeColor="accent1" w:themeShade="BF"/>
      <w:lang w:eastAsia="en-US"/>
    </w:rPr>
  </w:style>
  <w:style w:type="character" w:styleId="Rykinuoroda">
    <w:name w:val="Intense Reference"/>
    <w:basedOn w:val="Numatytasispastraiposriftas"/>
    <w:uiPriority w:val="32"/>
    <w:qFormat/>
    <w:rsid w:val="00A148A1"/>
    <w:rPr>
      <w:b/>
      <w:bCs/>
      <w:smallCaps/>
      <w:color w:val="365F9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A56FA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56FA5"/>
    <w:rPr>
      <w:rFonts w:ascii="Calibri" w:eastAsia="Calibri" w:hAnsi="Calibri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56FA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56FA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2395</Characters>
  <Application>Microsoft Office Word</Application>
  <DocSecurity>0</DocSecurity>
  <Lines>49</Lines>
  <Paragraphs>17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Eidukevičienė</dc:creator>
  <cp:keywords/>
  <dc:description/>
  <cp:lastModifiedBy>Jurgita Eidukevičienė</cp:lastModifiedBy>
  <cp:revision>2</cp:revision>
  <dcterms:created xsi:type="dcterms:W3CDTF">2024-04-17T07:42:00Z</dcterms:created>
  <dcterms:modified xsi:type="dcterms:W3CDTF">2024-04-17T07:43:00Z</dcterms:modified>
</cp:coreProperties>
</file>