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control methods of nuclear reactions in reactors and control methods of a nucleus flow.
Thanks to deliminating of a violation of a flow density in a field of possible collision and determining of parameters guaranteed maximum probability of collision in this field the present invention allows to get  a control nuclear reaction and to use it for solving of an energy problem.
According to the present invention the field of possible collition of opposite nuclear flows is determined. For example, such nuclear flows would be both from deuterium accelerated to the power several times as large than the double critical excitation energy created by taking the opposite nuclear flows into the toroid magnetic field having properties of self-focusing when the value of magnetic induction is defined and its minimum is calculated by the Lorentz force formulae for system of charge carrier drift and effect of this system to the charge. The finished result for practically applicated power in the Gaussian system of units is determined by the present formulae.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