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maisto pramonei. Išradimo tikslas - duonos skoninių savybių pagerinimas ir realizacijos laiko prailginimas. Duona susideda iš šių komponentų, kg: ruginiai pasijoti miltai- 80,0-83,5; kvietiniai II rūšies miltai- 15,0-17,0; presuotos mielės- 2,0-4,0 arba sausos mielės 0,17-0,33; druska-1,5; raudonas ruginis salyklas- 1,5-3,0 arba raudonas ruginis salyklas ir ruginiai pasijoti miltai, kurių santykis 1:1; kmynai arba linų sėmenys- 2,0; kukurūzų sirupas- 6,8-9,0 arba cukrus- 4,9-6,9. Duonos išeiga 135 kg.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