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buiding industry and could be used at manufacturing both monolitic building constructions and mountable wall blocks and at renovating building constructions. The novel in the wall construction is that the thickness of the heat insulating material layer constituting 0.45 to 0.9 of the total thickness of the wall, where heat conductivity of the material of the wall covering board is at least 10 times higher than heat conductivity of the heat insulating material, a wind barrier is made as elastic straps and placed between the vertical elements of the frame, the width of the strap is smaller than distance between these vertical elements.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